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0" distB="0" distL="0" distR="0" simplePos="0" relativeHeight="125829378" behindDoc="0" locked="0" layoutInCell="1" allowOverlap="1">
            <wp:simplePos x="0" y="0"/>
            <wp:positionH relativeFrom="page">
              <wp:posOffset>887730</wp:posOffset>
            </wp:positionH>
            <wp:positionV relativeFrom="paragraph">
              <wp:posOffset>770890</wp:posOffset>
            </wp:positionV>
            <wp:extent cx="1560830" cy="1524000"/>
            <wp:wrapTight wrapText="right">
              <wp:wrapPolygon>
                <wp:start x="0" y="0"/>
                <wp:lineTo x="127" y="0"/>
                <wp:lineTo x="127" y="1472"/>
                <wp:lineTo x="21600" y="1472"/>
                <wp:lineTo x="21600" y="7056"/>
                <wp:lineTo x="17213" y="7056"/>
                <wp:lineTo x="17213" y="9047"/>
                <wp:lineTo x="21600" y="9047"/>
                <wp:lineTo x="21600" y="21600"/>
                <wp:lineTo x="0" y="21600"/>
                <wp:lineTo x="0" y="0"/>
              </wp:wrapPolygon>
            </wp:wrapTigh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560830" cy="1524000"/>
                    </a:xfrm>
                    <a:prstGeom prst="rect"/>
                  </pic:spPr>
                </pic:pic>
              </a:graphicData>
            </a:graphic>
          </wp:anchor>
        </w:drawing>
      </w:r>
      <w:r>
        <mc:AlternateContent>
          <mc:Choice Requires="wps">
            <w:drawing>
              <wp:anchor distT="0" distB="0" distL="114300" distR="114300" simplePos="0" relativeHeight="125829379" behindDoc="0" locked="0" layoutInCell="1" allowOverlap="1">
                <wp:simplePos x="0" y="0"/>
                <wp:positionH relativeFrom="page">
                  <wp:posOffset>2106930</wp:posOffset>
                </wp:positionH>
                <wp:positionV relativeFrom="paragraph">
                  <wp:posOffset>1229995</wp:posOffset>
                </wp:positionV>
                <wp:extent cx="993775" cy="199390"/>
                <wp:wrapTopAndBottom/>
                <wp:docPr id="3" name="Shape 3"/>
                <a:graphic xmlns:a="http://schemas.openxmlformats.org/drawingml/2006/main">
                  <a:graphicData uri="http://schemas.microsoft.com/office/word/2010/wordprocessingShape">
                    <wps:wsp>
                      <wps:cNvSpPr txBox="1"/>
                      <wps:spPr>
                        <a:xfrm>
                          <a:ext cx="993775" cy="1993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z w:val="24"/>
                                <w:szCs w:val="24"/>
                                <w:shd w:val="clear" w:color="auto" w:fill="auto"/>
                                <w:lang w:val="ru-RU" w:eastAsia="ru-RU" w:bidi="ru-RU"/>
                              </w:rPr>
                              <w:t>И^’.^ейдарова</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165.90000000000001pt;margin-top:96.849999999999994pt;width:78.25pt;height:15.699999999999999pt;z-index:-125829374;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z w:val="24"/>
                          <w:szCs w:val="24"/>
                          <w:shd w:val="clear" w:color="auto" w:fill="auto"/>
                          <w:lang w:val="ru-RU" w:eastAsia="ru-RU" w:bidi="ru-RU"/>
                        </w:rPr>
                        <w:t>И^’.^ейдарова</w:t>
                      </w:r>
                    </w:p>
                  </w:txbxContent>
                </v:textbox>
                <w10:wrap type="topAndBottom" anchorx="page"/>
              </v:shape>
            </w:pict>
          </mc:Fallback>
        </mc:AlternateContent>
      </w:r>
      <w:r>
        <mc:AlternateContent>
          <mc:Choice Requires="wps">
            <w:drawing>
              <wp:anchor distT="12700" distB="482600" distL="114300" distR="114300" simplePos="0" relativeHeight="125829381" behindDoc="0" locked="0" layoutInCell="1" allowOverlap="1">
                <wp:simplePos x="0" y="0"/>
                <wp:positionH relativeFrom="page">
                  <wp:posOffset>3800475</wp:posOffset>
                </wp:positionH>
                <wp:positionV relativeFrom="paragraph">
                  <wp:posOffset>1532890</wp:posOffset>
                </wp:positionV>
                <wp:extent cx="1801495" cy="240665"/>
                <wp:wrapTopAndBottom/>
                <wp:docPr id="5" name="Shape 5"/>
                <a:graphic xmlns:a="http://schemas.openxmlformats.org/drawingml/2006/main">
                  <a:graphicData uri="http://schemas.microsoft.com/office/word/2010/wordprocessingShape">
                    <wps:wsp>
                      <wps:cNvSpPr txBox="1"/>
                      <wps:spPr>
                        <a:xfrm>
                          <a:ext cx="1801495" cy="240665"/>
                        </a:xfrm>
                        <a:prstGeom prst="rect"/>
                        <a:noFill/>
                      </wps:spPr>
                      <wps:txbx>
                        <w:txbxContent>
                          <w:p>
                            <w:pPr>
                              <w:pStyle w:val="Style4"/>
                              <w:keepNext w:val="0"/>
                              <w:keepLines w:val="0"/>
                              <w:widowControl w:val="0"/>
                              <w:shd w:val="clear" w:color="auto" w:fill="auto"/>
                              <w:tabs>
                                <w:tab w:pos="1855" w:val="left"/>
                              </w:tabs>
                              <w:bidi w:val="0"/>
                              <w:spacing w:before="0" w:after="0" w:line="240" w:lineRule="auto"/>
                              <w:ind w:left="0" w:right="0" w:firstLine="0"/>
                              <w:jc w:val="left"/>
                            </w:pPr>
                            <w:r>
                              <w:rPr>
                                <w:b/>
                                <w:bCs/>
                                <w:color w:val="67619A"/>
                                <w:spacing w:val="0"/>
                                <w:w w:val="100"/>
                                <w:position w:val="0"/>
                                <w:sz w:val="24"/>
                                <w:szCs w:val="24"/>
                                <w:u w:val="single"/>
                                <w:shd w:val="clear" w:color="auto" w:fill="auto"/>
                                <w:lang w:val="ru-RU" w:eastAsia="ru-RU" w:bidi="ru-RU"/>
                              </w:rPr>
                              <w:t>«Х6</w:t>
                            </w:r>
                            <w:r>
                              <w:rPr>
                                <w:b/>
                                <w:bCs/>
                                <w:color w:val="67619A"/>
                                <w:spacing w:val="0"/>
                                <w:w w:val="100"/>
                                <w:position w:val="0"/>
                                <w:sz w:val="24"/>
                                <w:szCs w:val="24"/>
                                <w:shd w:val="clear" w:color="auto" w:fill="auto"/>
                                <w:lang w:val="ru-RU" w:eastAsia="ru-RU" w:bidi="ru-RU"/>
                              </w:rPr>
                              <w:t xml:space="preserve"> </w:t>
                            </w:r>
                            <w:r>
                              <w:rPr>
                                <w:b/>
                                <w:bCs/>
                                <w:color w:val="3F3F41"/>
                                <w:spacing w:val="0"/>
                                <w:w w:val="100"/>
                                <w:position w:val="0"/>
                                <w:sz w:val="24"/>
                                <w:szCs w:val="24"/>
                                <w:shd w:val="clear" w:color="auto" w:fill="auto"/>
                                <w:lang w:val="ru-RU" w:eastAsia="ru-RU" w:bidi="ru-RU"/>
                              </w:rPr>
                              <w:t>»</w:t>
                              <w:tab/>
                              <w:t>2020 год</w:t>
                            </w:r>
                          </w:p>
                        </w:txbxContent>
                      </wps:txbx>
                      <wps:bodyPr wrap="none" lIns="0" tIns="0" rIns="0" bIns="0">
                        <a:noAutoFit/>
                      </wps:bodyPr>
                    </wps:wsp>
                  </a:graphicData>
                </a:graphic>
              </wp:anchor>
            </w:drawing>
          </mc:Choice>
          <mc:Fallback>
            <w:pict>
              <v:shape id="_x0000_s1031" type="#_x0000_t202" style="position:absolute;margin-left:299.25pt;margin-top:120.7pt;width:141.84999999999999pt;height:18.949999999999999pt;z-index:-125829372;mso-wrap-distance-left:9.pt;mso-wrap-distance-top:1.pt;mso-wrap-distance-right:9.pt;mso-wrap-distance-bottom:38.pt;mso-position-horizontal-relative:page" filled="f" stroked="f">
                <v:textbox inset="0,0,0,0">
                  <w:txbxContent>
                    <w:p>
                      <w:pPr>
                        <w:pStyle w:val="Style4"/>
                        <w:keepNext w:val="0"/>
                        <w:keepLines w:val="0"/>
                        <w:widowControl w:val="0"/>
                        <w:shd w:val="clear" w:color="auto" w:fill="auto"/>
                        <w:tabs>
                          <w:tab w:pos="1855" w:val="left"/>
                        </w:tabs>
                        <w:bidi w:val="0"/>
                        <w:spacing w:before="0" w:after="0" w:line="240" w:lineRule="auto"/>
                        <w:ind w:left="0" w:right="0" w:firstLine="0"/>
                        <w:jc w:val="left"/>
                      </w:pPr>
                      <w:r>
                        <w:rPr>
                          <w:b/>
                          <w:bCs/>
                          <w:color w:val="67619A"/>
                          <w:spacing w:val="0"/>
                          <w:w w:val="100"/>
                          <w:position w:val="0"/>
                          <w:sz w:val="24"/>
                          <w:szCs w:val="24"/>
                          <w:u w:val="single"/>
                          <w:shd w:val="clear" w:color="auto" w:fill="auto"/>
                          <w:lang w:val="ru-RU" w:eastAsia="ru-RU" w:bidi="ru-RU"/>
                        </w:rPr>
                        <w:t>«Х6</w:t>
                      </w:r>
                      <w:r>
                        <w:rPr>
                          <w:b/>
                          <w:bCs/>
                          <w:color w:val="67619A"/>
                          <w:spacing w:val="0"/>
                          <w:w w:val="100"/>
                          <w:position w:val="0"/>
                          <w:sz w:val="24"/>
                          <w:szCs w:val="24"/>
                          <w:shd w:val="clear" w:color="auto" w:fill="auto"/>
                          <w:lang w:val="ru-RU" w:eastAsia="ru-RU" w:bidi="ru-RU"/>
                        </w:rPr>
                        <w:t xml:space="preserve"> </w:t>
                      </w:r>
                      <w:r>
                        <w:rPr>
                          <w:b/>
                          <w:bCs/>
                          <w:color w:val="3F3F41"/>
                          <w:spacing w:val="0"/>
                          <w:w w:val="100"/>
                          <w:position w:val="0"/>
                          <w:sz w:val="24"/>
                          <w:szCs w:val="24"/>
                          <w:shd w:val="clear" w:color="auto" w:fill="auto"/>
                          <w:lang w:val="ru-RU" w:eastAsia="ru-RU" w:bidi="ru-RU"/>
                        </w:rPr>
                        <w:t>»</w:t>
                        <w:tab/>
                        <w:t>2020 год</w:t>
                      </w:r>
                    </w:p>
                  </w:txbxContent>
                </v:textbox>
                <w10:wrap type="topAndBottom" anchorx="page"/>
              </v:shape>
            </w:pict>
          </mc:Fallback>
        </mc:AlternateContent>
      </w:r>
    </w:p>
    <w:p>
      <w:pPr>
        <w:pStyle w:val="Style4"/>
        <w:keepNext w:val="0"/>
        <w:keepLines w:val="0"/>
        <w:widowControl w:val="0"/>
        <w:shd w:val="clear" w:color="auto" w:fill="auto"/>
        <w:bidi w:val="0"/>
        <w:spacing w:before="0" w:after="0" w:line="240" w:lineRule="auto"/>
        <w:ind w:left="0" w:right="0" w:firstLine="0"/>
        <w:jc w:val="left"/>
      </w:pPr>
      <w:r>
        <w:rPr>
          <w:b/>
          <w:bCs/>
          <w:color w:val="3F3F41"/>
          <w:spacing w:val="0"/>
          <w:w w:val="100"/>
          <w:position w:val="0"/>
          <w:sz w:val="24"/>
          <w:szCs w:val="24"/>
          <w:shd w:val="clear" w:color="auto" w:fill="auto"/>
          <w:lang w:val="ru-RU" w:eastAsia="ru-RU" w:bidi="ru-RU"/>
        </w:rPr>
        <w:t xml:space="preserve">Директор бюджетного учреждения Ханты-Мансийского автономного </w:t>
      </w:r>
      <w:r>
        <w:rPr>
          <w:b/>
          <w:bCs/>
          <w:color w:val="3F3F41"/>
          <w:spacing w:val="0"/>
          <w:w w:val="100"/>
          <w:position w:val="0"/>
          <w:sz w:val="24"/>
          <w:szCs w:val="24"/>
          <w:shd w:val="clear" w:color="auto" w:fill="auto"/>
          <w:lang w:val="ru-RU" w:eastAsia="ru-RU" w:bidi="ru-RU"/>
        </w:rPr>
        <w:t>округа - Югры «Белоярский комплексный центр социального обслужи</w:t>
      </w:r>
      <w:r>
        <w:rPr>
          <w:b/>
          <w:bCs/>
          <w:color w:val="3F3F41"/>
          <w:spacing w:val="0"/>
          <w:w w:val="100"/>
          <w:position w:val="0"/>
          <w:sz w:val="24"/>
          <w:szCs w:val="24"/>
          <w:u w:val="single"/>
          <w:shd w:val="clear" w:color="auto" w:fill="auto"/>
          <w:lang w:val="ru-RU" w:eastAsia="ru-RU" w:bidi="ru-RU"/>
        </w:rPr>
        <w:t>вания</w:t>
      </w:r>
      <w:r>
        <w:rPr>
          <w:b/>
          <w:bCs/>
          <w:color w:val="3F3F41"/>
          <w:spacing w:val="0"/>
          <w:w w:val="100"/>
          <w:position w:val="0"/>
          <w:sz w:val="24"/>
          <w:szCs w:val="24"/>
          <w:shd w:val="clear" w:color="auto" w:fill="auto"/>
          <w:lang w:val="ru-RU" w:eastAsia="ru-RU" w:bidi="ru-RU"/>
        </w:rPr>
        <w:t xml:space="preserve"> населения»</w:t>
      </w:r>
    </w:p>
    <w:p>
      <w:pPr>
        <w:pStyle w:val="Style4"/>
        <w:keepNext w:val="0"/>
        <w:keepLines w:val="0"/>
        <w:widowControl w:val="0"/>
        <w:shd w:val="clear" w:color="auto" w:fill="auto"/>
        <w:bidi w:val="0"/>
        <w:spacing w:before="0" w:after="0" w:line="240" w:lineRule="auto"/>
        <w:ind w:left="0" w:right="0" w:firstLine="0"/>
        <w:jc w:val="left"/>
      </w:pPr>
      <w:r>
        <w:rPr>
          <w:b/>
          <w:bCs/>
          <w:color w:val="3F3F41"/>
          <w:spacing w:val="0"/>
          <w:w w:val="100"/>
          <w:position w:val="0"/>
          <w:sz w:val="24"/>
          <w:szCs w:val="24"/>
          <w:shd w:val="clear" w:color="auto" w:fill="auto"/>
          <w:lang w:val="ru-RU" w:eastAsia="ru-RU" w:bidi="ru-RU"/>
        </w:rPr>
        <w:t>Председатель представительного органа трудового коллектива бюджетного учреждения Ханты- Мансийского автономного округа - Югры «Белоярский комплексный центр социального обслуживания населения»:..</w:t>
      </w:r>
    </w:p>
    <w:p>
      <w:pPr>
        <w:pStyle w:val="Style4"/>
        <w:keepNext w:val="0"/>
        <w:keepLines w:val="0"/>
        <w:widowControl w:val="0"/>
        <w:shd w:val="clear" w:color="auto" w:fill="auto"/>
        <w:tabs>
          <w:tab w:leader="underscore" w:pos="1022" w:val="left"/>
        </w:tabs>
        <w:bidi w:val="0"/>
        <w:spacing w:before="0" w:after="0" w:line="240" w:lineRule="auto"/>
        <w:ind w:left="0" w:right="0" w:firstLine="0"/>
        <w:jc w:val="left"/>
        <w:sectPr>
          <w:headerReference w:type="default" r:id="rId7"/>
          <w:footnotePr>
            <w:pos w:val="pageBottom"/>
            <w:numFmt w:val="decimal"/>
            <w:numRestart w:val="continuous"/>
          </w:footnotePr>
          <w:pgSz w:w="11900" w:h="16840"/>
          <w:pgMar w:top="1515" w:left="1360" w:right="1938" w:bottom="1150" w:header="0" w:footer="722" w:gutter="0"/>
          <w:pgNumType w:start="1"/>
          <w:cols w:num="2" w:space="634"/>
          <w:noEndnote/>
          <w:rtlGutter w:val="0"/>
          <w:docGrid w:linePitch="360"/>
        </w:sectPr>
      </w:pPr>
      <w:r>
        <w:rPr>
          <w:b/>
          <w:bCs/>
          <w:color w:val="3F3F41"/>
          <w:spacing w:val="0"/>
          <w:w w:val="100"/>
          <w:position w:val="0"/>
          <w:sz w:val="24"/>
          <w:szCs w:val="24"/>
          <w:shd w:val="clear" w:color="auto" w:fill="auto"/>
          <w:lang w:val="ru-RU" w:eastAsia="ru-RU" w:bidi="ru-RU"/>
        </w:rPr>
        <w:tab/>
        <w:t>Е.И. Ардынцова</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7" w:after="47"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515" w:left="0" w:right="0" w:bottom="1150" w:header="0" w:footer="3" w:gutter="0"/>
          <w:cols w:space="720"/>
          <w:noEndnote/>
          <w:rtlGutter w:val="0"/>
          <w:docGrid w:linePitch="360"/>
        </w:sectPr>
      </w:pPr>
    </w:p>
    <w:p>
      <w:pPr>
        <w:pStyle w:val="Style4"/>
        <w:keepNext w:val="0"/>
        <w:keepLines w:val="0"/>
        <w:widowControl w:val="0"/>
        <w:shd w:val="clear" w:color="auto" w:fill="auto"/>
        <w:bidi w:val="0"/>
        <w:spacing w:before="0" w:after="0" w:line="240" w:lineRule="auto"/>
        <w:ind w:left="0" w:right="0" w:firstLine="0"/>
        <w:jc w:val="center"/>
      </w:pPr>
      <w:r>
        <w:rPr>
          <w:b/>
          <w:bCs/>
          <w:color w:val="3F3F41"/>
          <w:spacing w:val="0"/>
          <w:w w:val="100"/>
          <w:position w:val="0"/>
          <w:sz w:val="24"/>
          <w:szCs w:val="24"/>
          <w:shd w:val="clear" w:color="auto" w:fill="auto"/>
          <w:lang w:val="ru-RU" w:eastAsia="ru-RU" w:bidi="ru-RU"/>
        </w:rPr>
        <w:t>КОЛЛЕКТИВНЫЙ ДОГОВОР</w:t>
        <w:br/>
        <w:t>между работниками бюджетного учреждения</w:t>
        <w:br/>
        <w:t>Ханты-Мансийского автономного округа - Югры «Белоярский комплексный</w:t>
        <w:br/>
        <w:t>центр социального обслуживания населения» и бюджетным учреждением</w:t>
        <w:br/>
        <w:t>Ханты-Мансийского автономного</w:t>
        <w:br/>
        <w:t>округа - Югры «Белоярский комплексный центр социального обслуживания</w:t>
        <w:br/>
        <w:t>населения» на 2021-2023 годы</w:t>
      </w:r>
    </w:p>
    <w:p>
      <w:pPr>
        <w:widowControl w:val="0"/>
        <w:spacing w:line="1" w:lineRule="exact"/>
        <w:sectPr>
          <w:footnotePr>
            <w:pos w:val="pageBottom"/>
            <w:numFmt w:val="decimal"/>
            <w:numRestart w:val="continuous"/>
          </w:footnotePr>
          <w:type w:val="continuous"/>
          <w:pgSz w:w="11900" w:h="16840"/>
          <w:pgMar w:top="1515" w:left="1360" w:right="1703" w:bottom="1150" w:header="0" w:footer="3" w:gutter="0"/>
          <w:cols w:space="720"/>
          <w:noEndnote/>
          <w:rtlGutter w:val="0"/>
          <w:docGrid w:linePitch="360"/>
        </w:sectPr>
      </w:pPr>
      <w:r>
        <w:drawing>
          <wp:anchor distT="2106930" distB="0" distL="0" distR="0" simplePos="0" relativeHeight="125829383" behindDoc="0" locked="0" layoutInCell="1" allowOverlap="1">
            <wp:simplePos x="0" y="0"/>
            <wp:positionH relativeFrom="page">
              <wp:posOffset>3923665</wp:posOffset>
            </wp:positionH>
            <wp:positionV relativeFrom="paragraph">
              <wp:posOffset>2106930</wp:posOffset>
            </wp:positionV>
            <wp:extent cx="2304415" cy="755650"/>
            <wp:wrapTopAndBottom/>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8"/>
                    <a:stretch/>
                  </pic:blipFill>
                  <pic:spPr>
                    <a:xfrm>
                      <a:ext cx="2304415" cy="75565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4158615</wp:posOffset>
                </wp:positionH>
                <wp:positionV relativeFrom="paragraph">
                  <wp:posOffset>1536700</wp:posOffset>
                </wp:positionV>
                <wp:extent cx="2040890" cy="588010"/>
                <wp:wrapNone/>
                <wp:docPr id="11" name="Shape 11"/>
                <a:graphic xmlns:a="http://schemas.openxmlformats.org/drawingml/2006/main">
                  <a:graphicData uri="http://schemas.microsoft.com/office/word/2010/wordprocessingShape">
                    <wps:wsp>
                      <wps:cNvSpPr txBox="1"/>
                      <wps:spPr>
                        <a:xfrm>
                          <a:ext cx="2040890" cy="58801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center"/>
                              <w:rPr>
                                <w:sz w:val="11"/>
                                <w:szCs w:val="11"/>
                              </w:rPr>
                            </w:pPr>
                            <w:r>
                              <w:rPr>
                                <w:spacing w:val="0"/>
                                <w:w w:val="100"/>
                                <w:position w:val="0"/>
                                <w:sz w:val="11"/>
                                <w:szCs w:val="11"/>
                                <w:shd w:val="clear" w:color="auto" w:fill="auto"/>
                                <w:lang w:val="ru-RU" w:eastAsia="ru-RU" w:bidi="ru-RU"/>
                              </w:rPr>
                              <w:t>КС.Л;И•КТИВЬЬ.Й ДОГОВОр,</w:t>
                            </w:r>
                          </w:p>
                          <w:p>
                            <w:pPr>
                              <w:pStyle w:val="Style13"/>
                              <w:keepNext w:val="0"/>
                              <w:keepLines w:val="0"/>
                              <w:widowControl w:val="0"/>
                              <w:shd w:val="clear" w:color="auto" w:fill="auto"/>
                              <w:tabs>
                                <w:tab w:pos="722" w:val="left"/>
                              </w:tabs>
                              <w:bidi w:val="0"/>
                              <w:spacing w:before="0" w:after="0"/>
                              <w:ind w:left="0" w:right="0" w:firstLine="0"/>
                              <w:jc w:val="center"/>
                            </w:pPr>
                            <w:r>
                              <w:rPr>
                                <w:spacing w:val="0"/>
                                <w:w w:val="100"/>
                                <w:position w:val="0"/>
                                <w:shd w:val="clear" w:color="auto" w:fill="auto"/>
                                <w:lang w:val="ru-RU" w:eastAsia="ru-RU" w:bidi="ru-RU"/>
                              </w:rPr>
                              <w:t xml:space="preserve">(изменения в коллехтлвный договор) ззрегмстррззан в Упра«по:.и»; ьз охране тпуде и социальной </w:t>
                            </w:r>
                            <w:r>
                              <w:rPr>
                                <w:spacing w:val="0"/>
                                <w:w w:val="100"/>
                                <w:position w:val="0"/>
                                <w:shd w:val="clear" w:color="auto" w:fill="auto"/>
                                <w:lang w:val="en-US" w:eastAsia="en-US" w:bidi="en-US"/>
                              </w:rPr>
                              <w:t>■io</w:t>
                              <w:tab/>
                            </w:r>
                            <w:r>
                              <w:rPr>
                                <w:spacing w:val="0"/>
                                <w:w w:val="100"/>
                                <w:position w:val="0"/>
                                <w:shd w:val="clear" w:color="auto" w:fill="auto"/>
                                <w:lang w:val="ru-RU" w:eastAsia="ru-RU" w:bidi="ru-RU"/>
                              </w:rPr>
                              <w:t xml:space="preserve">адм </w:t>
                            </w:r>
                            <w:r>
                              <w:rPr>
                                <w:smallCaps/>
                                <w:spacing w:val="0"/>
                                <w:w w:val="100"/>
                                <w:position w:val="0"/>
                                <w:sz w:val="13"/>
                                <w:szCs w:val="13"/>
                                <w:shd w:val="clear" w:color="auto" w:fill="auto"/>
                                <w:lang w:val="ru-RU" w:eastAsia="ru-RU" w:bidi="ru-RU"/>
                              </w:rPr>
                              <w:t>ибн</w:t>
                            </w:r>
                            <w:r>
                              <w:rPr>
                                <w:spacing w:val="0"/>
                                <w:w w:val="100"/>
                                <w:position w:val="0"/>
                                <w:shd w:val="clear" w:color="auto" w:fill="auto"/>
                                <w:lang w:val="ru-RU" w:eastAsia="ru-RU" w:bidi="ru-RU"/>
                              </w:rPr>
                              <w:t xml:space="preserve"> о грации Б^^рокрг^района</w:t>
                            </w:r>
                          </w:p>
                          <w:p>
                            <w:pPr>
                              <w:pStyle w:val="Style13"/>
                              <w:keepNext w:val="0"/>
                              <w:keepLines w:val="0"/>
                              <w:widowControl w:val="0"/>
                              <w:shd w:val="clear" w:color="auto" w:fill="auto"/>
                              <w:tabs>
                                <w:tab w:pos="2652" w:val="left"/>
                                <w:tab w:leader="hyphen" w:pos="3029" w:val="left"/>
                              </w:tabs>
                              <w:bidi w:val="0"/>
                              <w:spacing w:before="0" w:after="0"/>
                              <w:ind w:left="0" w:right="0" w:firstLine="0"/>
                              <w:jc w:val="center"/>
                            </w:pPr>
                            <w:r>
                              <w:rPr>
                                <w:spacing w:val="0"/>
                                <w:w w:val="100"/>
                                <w:position w:val="0"/>
                                <w:shd w:val="clear" w:color="auto" w:fill="auto"/>
                                <w:lang w:val="ru-RU" w:eastAsia="ru-RU" w:bidi="ru-RU"/>
                              </w:rPr>
                              <w:t>Регисгргиио? ный номер</w:t>
                              <w:tab/>
                              <w:tab/>
                            </w:r>
                          </w:p>
                        </w:txbxContent>
                      </wps:txbx>
                      <wps:bodyPr lIns="0" tIns="0" rIns="0" bIns="0">
                        <a:noAutoFit/>
                      </wps:bodyPr>
                    </wps:wsp>
                  </a:graphicData>
                </a:graphic>
              </wp:anchor>
            </w:drawing>
          </mc:Choice>
          <mc:Fallback>
            <w:pict>
              <v:shape id="_x0000_s1037" type="#_x0000_t202" style="position:absolute;margin-left:327.44999999999999pt;margin-top:121.pt;width:160.69999999999999pt;height:46.299999999999997pt;z-index:251657729;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center"/>
                        <w:rPr>
                          <w:sz w:val="11"/>
                          <w:szCs w:val="11"/>
                        </w:rPr>
                      </w:pPr>
                      <w:r>
                        <w:rPr>
                          <w:spacing w:val="0"/>
                          <w:w w:val="100"/>
                          <w:position w:val="0"/>
                          <w:sz w:val="11"/>
                          <w:szCs w:val="11"/>
                          <w:shd w:val="clear" w:color="auto" w:fill="auto"/>
                          <w:lang w:val="ru-RU" w:eastAsia="ru-RU" w:bidi="ru-RU"/>
                        </w:rPr>
                        <w:t>КС.Л;И•КТИВЬЬ.Й ДОГОВОр,</w:t>
                      </w:r>
                    </w:p>
                    <w:p>
                      <w:pPr>
                        <w:pStyle w:val="Style13"/>
                        <w:keepNext w:val="0"/>
                        <w:keepLines w:val="0"/>
                        <w:widowControl w:val="0"/>
                        <w:shd w:val="clear" w:color="auto" w:fill="auto"/>
                        <w:tabs>
                          <w:tab w:pos="722" w:val="left"/>
                        </w:tabs>
                        <w:bidi w:val="0"/>
                        <w:spacing w:before="0" w:after="0"/>
                        <w:ind w:left="0" w:right="0" w:firstLine="0"/>
                        <w:jc w:val="center"/>
                      </w:pPr>
                      <w:r>
                        <w:rPr>
                          <w:spacing w:val="0"/>
                          <w:w w:val="100"/>
                          <w:position w:val="0"/>
                          <w:shd w:val="clear" w:color="auto" w:fill="auto"/>
                          <w:lang w:val="ru-RU" w:eastAsia="ru-RU" w:bidi="ru-RU"/>
                        </w:rPr>
                        <w:t xml:space="preserve">(изменения в коллехтлвный договор) ззрегмстррззан в Упра«по:.и»; ьз охране тпуде и социальной </w:t>
                      </w:r>
                      <w:r>
                        <w:rPr>
                          <w:spacing w:val="0"/>
                          <w:w w:val="100"/>
                          <w:position w:val="0"/>
                          <w:shd w:val="clear" w:color="auto" w:fill="auto"/>
                          <w:lang w:val="en-US" w:eastAsia="en-US" w:bidi="en-US"/>
                        </w:rPr>
                        <w:t>■io</w:t>
                        <w:tab/>
                      </w:r>
                      <w:r>
                        <w:rPr>
                          <w:spacing w:val="0"/>
                          <w:w w:val="100"/>
                          <w:position w:val="0"/>
                          <w:shd w:val="clear" w:color="auto" w:fill="auto"/>
                          <w:lang w:val="ru-RU" w:eastAsia="ru-RU" w:bidi="ru-RU"/>
                        </w:rPr>
                        <w:t xml:space="preserve">адм </w:t>
                      </w:r>
                      <w:r>
                        <w:rPr>
                          <w:smallCaps/>
                          <w:spacing w:val="0"/>
                          <w:w w:val="100"/>
                          <w:position w:val="0"/>
                          <w:sz w:val="13"/>
                          <w:szCs w:val="13"/>
                          <w:shd w:val="clear" w:color="auto" w:fill="auto"/>
                          <w:lang w:val="ru-RU" w:eastAsia="ru-RU" w:bidi="ru-RU"/>
                        </w:rPr>
                        <w:t>ибн</w:t>
                      </w:r>
                      <w:r>
                        <w:rPr>
                          <w:spacing w:val="0"/>
                          <w:w w:val="100"/>
                          <w:position w:val="0"/>
                          <w:shd w:val="clear" w:color="auto" w:fill="auto"/>
                          <w:lang w:val="ru-RU" w:eastAsia="ru-RU" w:bidi="ru-RU"/>
                        </w:rPr>
                        <w:t xml:space="preserve"> о грации Б^^рокрг^района</w:t>
                      </w:r>
                    </w:p>
                    <w:p>
                      <w:pPr>
                        <w:pStyle w:val="Style13"/>
                        <w:keepNext w:val="0"/>
                        <w:keepLines w:val="0"/>
                        <w:widowControl w:val="0"/>
                        <w:shd w:val="clear" w:color="auto" w:fill="auto"/>
                        <w:tabs>
                          <w:tab w:pos="2652" w:val="left"/>
                          <w:tab w:leader="hyphen" w:pos="3029" w:val="left"/>
                        </w:tabs>
                        <w:bidi w:val="0"/>
                        <w:spacing w:before="0" w:after="0"/>
                        <w:ind w:left="0" w:right="0" w:firstLine="0"/>
                        <w:jc w:val="center"/>
                      </w:pPr>
                      <w:r>
                        <w:rPr>
                          <w:spacing w:val="0"/>
                          <w:w w:val="100"/>
                          <w:position w:val="0"/>
                          <w:shd w:val="clear" w:color="auto" w:fill="auto"/>
                          <w:lang w:val="ru-RU" w:eastAsia="ru-RU" w:bidi="ru-RU"/>
                        </w:rPr>
                        <w:t>Регисгргиио? ный номер</w:t>
                        <w:tab/>
                        <w:tab/>
                      </w:r>
                    </w:p>
                  </w:txbxContent>
                </v:textbox>
                <w10:wrap anchorx="page"/>
              </v:shape>
            </w:pict>
          </mc:Fallback>
        </mc:AlternateContent>
      </w:r>
    </w:p>
    <w:p>
      <w:pPr>
        <w:widowControl w:val="0"/>
        <w:spacing w:before="103" w:after="103"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515" w:left="0" w:right="0" w:bottom="1150" w:header="0" w:footer="3" w:gutter="0"/>
          <w:cols w:space="720"/>
          <w:noEndnote/>
          <w:rtlGutter w:val="0"/>
          <w:docGrid w:linePitch="360"/>
        </w:sectPr>
      </w:pPr>
    </w:p>
    <w:p>
      <w:pPr>
        <w:pStyle w:val="Style4"/>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1900" w:h="16840"/>
          <w:pgMar w:top="1515" w:left="1360" w:right="1372" w:bottom="1150" w:header="0" w:footer="3" w:gutter="0"/>
          <w:cols w:space="720"/>
          <w:noEndnote/>
          <w:rtlGutter w:val="0"/>
          <w:docGrid w:linePitch="360"/>
        </w:sectPr>
      </w:pPr>
      <w:r>
        <w:rPr>
          <w:b/>
          <w:bCs/>
          <w:color w:val="3F3F41"/>
          <w:spacing w:val="0"/>
          <w:w w:val="100"/>
          <w:position w:val="0"/>
          <w:sz w:val="24"/>
          <w:szCs w:val="24"/>
          <w:shd w:val="clear" w:color="auto" w:fill="auto"/>
          <w:lang w:val="ru-RU" w:eastAsia="ru-RU" w:bidi="ru-RU"/>
        </w:rPr>
        <w:t>г. Белоярский</w:t>
        <w:br/>
        <w:t>2020 год</w:t>
      </w:r>
    </w:p>
    <w:p>
      <w:pPr>
        <w:pStyle w:val="Style17"/>
        <w:keepNext/>
        <w:keepLines/>
        <w:widowControl w:val="0"/>
        <w:shd w:val="clear" w:color="auto" w:fill="auto"/>
        <w:bidi w:val="0"/>
        <w:spacing w:before="0" w:after="480" w:line="240" w:lineRule="auto"/>
        <w:ind w:left="0" w:right="0" w:firstLine="0"/>
        <w:jc w:val="center"/>
      </w:pPr>
      <w:bookmarkStart w:id="0" w:name="bookmark0"/>
      <w:bookmarkStart w:id="1" w:name="bookmark1"/>
      <w:r>
        <w:rPr>
          <w:color w:val="000000"/>
          <w:spacing w:val="0"/>
          <w:w w:val="100"/>
          <w:position w:val="0"/>
          <w:sz w:val="24"/>
          <w:szCs w:val="24"/>
          <w:shd w:val="clear" w:color="auto" w:fill="auto"/>
          <w:lang w:val="ru-RU" w:eastAsia="ru-RU" w:bidi="ru-RU"/>
        </w:rPr>
        <w:t>СОДЕРЖАНИЕ</w:t>
      </w:r>
      <w:bookmarkEnd w:id="0"/>
      <w:bookmarkEnd w:id="1"/>
    </w:p>
    <w:p>
      <w:pPr>
        <w:pStyle w:val="Style4"/>
        <w:keepNext w:val="0"/>
        <w:keepLines w:val="0"/>
        <w:widowControl w:val="0"/>
        <w:shd w:val="clear" w:color="auto" w:fill="auto"/>
        <w:bidi w:val="0"/>
        <w:spacing w:before="0" w:after="320" w:line="240" w:lineRule="auto"/>
        <w:ind w:left="0" w:right="0" w:firstLine="0"/>
        <w:jc w:val="right"/>
      </w:pPr>
      <w:r>
        <w:rPr>
          <w:color w:val="000000"/>
          <w:spacing w:val="0"/>
          <w:w w:val="100"/>
          <w:position w:val="0"/>
          <w:sz w:val="24"/>
          <w:szCs w:val="24"/>
          <w:shd w:val="clear" w:color="auto" w:fill="auto"/>
          <w:lang w:val="ru-RU" w:eastAsia="ru-RU" w:bidi="ru-RU"/>
        </w:rPr>
        <w:t>Страницы</w:t>
      </w:r>
    </w:p>
    <w:p>
      <w:pPr>
        <w:pStyle w:val="Style20"/>
        <w:keepNext w:val="0"/>
        <w:keepLines w:val="0"/>
        <w:widowControl w:val="0"/>
        <w:shd w:val="clear" w:color="auto" w:fill="auto"/>
        <w:tabs>
          <w:tab w:pos="1781" w:val="left"/>
          <w:tab w:pos="8547" w:val="right"/>
        </w:tabs>
        <w:bidi w:val="0"/>
        <w:spacing w:before="0" w:line="240" w:lineRule="auto"/>
        <w:ind w:left="0" w:right="0" w:firstLine="0"/>
        <w:jc w:val="left"/>
      </w:pPr>
      <w:r>
        <w:fldChar w:fldCharType="begin"/>
        <w:instrText xml:space="preserve"> TOC \o "1-5" \h \z </w:instrText>
        <w:fldChar w:fldCharType="separate"/>
      </w:r>
      <w:hyperlink w:anchor="bookmark4" w:tooltip="Current Document">
        <w:r>
          <w:rPr>
            <w:color w:val="000000"/>
            <w:spacing w:val="0"/>
            <w:w w:val="100"/>
            <w:position w:val="0"/>
            <w:sz w:val="24"/>
            <w:szCs w:val="24"/>
            <w:shd w:val="clear" w:color="auto" w:fill="auto"/>
            <w:lang w:val="ru-RU" w:eastAsia="ru-RU" w:bidi="ru-RU"/>
          </w:rPr>
          <w:t>Раздел I</w:t>
          <w:tab/>
          <w:t>Общие положения</w:t>
          <w:tab/>
          <w:t>4</w:t>
        </w:r>
      </w:hyperlink>
    </w:p>
    <w:p>
      <w:pPr>
        <w:pStyle w:val="Style20"/>
        <w:keepNext w:val="0"/>
        <w:keepLines w:val="0"/>
        <w:widowControl w:val="0"/>
        <w:shd w:val="clear" w:color="auto" w:fill="auto"/>
        <w:tabs>
          <w:tab w:pos="1781" w:val="left"/>
          <w:tab w:pos="8547" w:val="right"/>
        </w:tabs>
        <w:bidi w:val="0"/>
        <w:spacing w:before="0" w:line="240" w:lineRule="auto"/>
        <w:ind w:left="0" w:right="0" w:firstLine="0"/>
        <w:jc w:val="left"/>
      </w:pPr>
      <w:hyperlink w:anchor="bookmark6" w:tooltip="Current Document">
        <w:r>
          <w:rPr>
            <w:color w:val="000000"/>
            <w:spacing w:val="0"/>
            <w:w w:val="100"/>
            <w:position w:val="0"/>
            <w:sz w:val="24"/>
            <w:szCs w:val="24"/>
            <w:shd w:val="clear" w:color="auto" w:fill="auto"/>
            <w:lang w:val="ru-RU" w:eastAsia="ru-RU" w:bidi="ru-RU"/>
          </w:rPr>
          <w:t>Раздел II</w:t>
          <w:tab/>
          <w:t>Срок и порядок действия коллективного договора</w:t>
          <w:tab/>
          <w:t>4</w:t>
        </w:r>
      </w:hyperlink>
    </w:p>
    <w:p>
      <w:pPr>
        <w:pStyle w:val="Style20"/>
        <w:keepNext w:val="0"/>
        <w:keepLines w:val="0"/>
        <w:widowControl w:val="0"/>
        <w:shd w:val="clear" w:color="auto" w:fill="auto"/>
        <w:tabs>
          <w:tab w:pos="1781" w:val="left"/>
          <w:tab w:pos="8547" w:val="right"/>
        </w:tabs>
        <w:bidi w:val="0"/>
        <w:spacing w:before="0" w:line="240" w:lineRule="auto"/>
        <w:ind w:left="0" w:right="0" w:firstLine="0"/>
        <w:jc w:val="left"/>
      </w:pPr>
      <w:hyperlink w:anchor="bookmark8" w:tooltip="Current Document">
        <w:r>
          <w:rPr>
            <w:color w:val="000000"/>
            <w:spacing w:val="0"/>
            <w:w w:val="100"/>
            <w:position w:val="0"/>
            <w:sz w:val="24"/>
            <w:szCs w:val="24"/>
            <w:shd w:val="clear" w:color="auto" w:fill="auto"/>
            <w:lang w:val="ru-RU" w:eastAsia="ru-RU" w:bidi="ru-RU"/>
          </w:rPr>
          <w:t>Раздел III</w:t>
          <w:tab/>
          <w:t>Обязательства сторон</w:t>
          <w:tab/>
          <w:t>5</w:t>
        </w:r>
      </w:hyperlink>
    </w:p>
    <w:p>
      <w:pPr>
        <w:pStyle w:val="Style20"/>
        <w:keepNext w:val="0"/>
        <w:keepLines w:val="0"/>
        <w:widowControl w:val="0"/>
        <w:shd w:val="clear" w:color="auto" w:fill="auto"/>
        <w:tabs>
          <w:tab w:pos="1781" w:val="left"/>
          <w:tab w:pos="8547" w:val="right"/>
        </w:tabs>
        <w:bidi w:val="0"/>
        <w:spacing w:before="0" w:line="240" w:lineRule="auto"/>
        <w:ind w:left="0" w:right="0" w:firstLine="0"/>
        <w:jc w:val="left"/>
      </w:pPr>
      <w:hyperlink w:anchor="bookmark10" w:tooltip="Current Document">
        <w:r>
          <w:rPr>
            <w:color w:val="000000"/>
            <w:spacing w:val="0"/>
            <w:w w:val="100"/>
            <w:position w:val="0"/>
            <w:sz w:val="24"/>
            <w:szCs w:val="24"/>
            <w:shd w:val="clear" w:color="auto" w:fill="auto"/>
            <w:lang w:val="ru-RU" w:eastAsia="ru-RU" w:bidi="ru-RU"/>
          </w:rPr>
          <w:t>Раздел IV</w:t>
          <w:tab/>
          <w:t>Трудовые отношения</w:t>
          <w:tab/>
          <w:t>6</w:t>
        </w:r>
      </w:hyperlink>
    </w:p>
    <w:p>
      <w:pPr>
        <w:pStyle w:val="Style20"/>
        <w:keepNext w:val="0"/>
        <w:keepLines w:val="0"/>
        <w:widowControl w:val="0"/>
        <w:shd w:val="clear" w:color="auto" w:fill="auto"/>
        <w:tabs>
          <w:tab w:pos="1781" w:val="left"/>
          <w:tab w:pos="8547" w:val="right"/>
        </w:tabs>
        <w:bidi w:val="0"/>
        <w:spacing w:before="0" w:line="240" w:lineRule="auto"/>
        <w:ind w:left="0" w:right="0" w:firstLine="0"/>
        <w:jc w:val="left"/>
      </w:pPr>
      <w:hyperlink w:anchor="bookmark12" w:tooltip="Current Document">
        <w:r>
          <w:rPr>
            <w:color w:val="000000"/>
            <w:spacing w:val="0"/>
            <w:w w:val="100"/>
            <w:position w:val="0"/>
            <w:sz w:val="24"/>
            <w:szCs w:val="24"/>
            <w:shd w:val="clear" w:color="auto" w:fill="auto"/>
            <w:lang w:val="ru-RU" w:eastAsia="ru-RU" w:bidi="ru-RU"/>
          </w:rPr>
          <w:t>Раздел V</w:t>
          <w:tab/>
          <w:t>Режим рабочего времени и время отдыха</w:t>
          <w:tab/>
          <w:t>8</w:t>
        </w:r>
      </w:hyperlink>
    </w:p>
    <w:p>
      <w:pPr>
        <w:pStyle w:val="Style20"/>
        <w:keepNext w:val="0"/>
        <w:keepLines w:val="0"/>
        <w:widowControl w:val="0"/>
        <w:shd w:val="clear" w:color="auto" w:fill="auto"/>
        <w:tabs>
          <w:tab w:pos="1781" w:val="left"/>
          <w:tab w:pos="8547" w:val="right"/>
        </w:tabs>
        <w:bidi w:val="0"/>
        <w:spacing w:before="0" w:line="240" w:lineRule="auto"/>
        <w:ind w:left="0" w:right="0" w:firstLine="0"/>
        <w:jc w:val="left"/>
      </w:pPr>
      <w:r>
        <w:rPr>
          <w:color w:val="000000"/>
          <w:spacing w:val="0"/>
          <w:w w:val="100"/>
          <w:position w:val="0"/>
          <w:sz w:val="24"/>
          <w:szCs w:val="24"/>
          <w:shd w:val="clear" w:color="auto" w:fill="auto"/>
          <w:lang w:val="ru-RU" w:eastAsia="ru-RU" w:bidi="ru-RU"/>
        </w:rPr>
        <w:t>Раздел VI</w:t>
        <w:tab/>
        <w:t>Оплата труда</w:t>
        <w:tab/>
        <w:t>10</w:t>
      </w:r>
    </w:p>
    <w:p>
      <w:pPr>
        <w:pStyle w:val="Style20"/>
        <w:keepNext w:val="0"/>
        <w:keepLines w:val="0"/>
        <w:widowControl w:val="0"/>
        <w:shd w:val="clear" w:color="auto" w:fill="auto"/>
        <w:tabs>
          <w:tab w:pos="1781" w:val="left"/>
          <w:tab w:pos="8547" w:val="right"/>
        </w:tabs>
        <w:bidi w:val="0"/>
        <w:spacing w:before="0" w:line="240" w:lineRule="auto"/>
        <w:ind w:left="0" w:right="0" w:firstLine="0"/>
        <w:jc w:val="left"/>
      </w:pPr>
      <w:hyperlink w:anchor="bookmark16" w:tooltip="Current Document">
        <w:r>
          <w:rPr>
            <w:color w:val="000000"/>
            <w:spacing w:val="0"/>
            <w:w w:val="100"/>
            <w:position w:val="0"/>
            <w:sz w:val="24"/>
            <w:szCs w:val="24"/>
            <w:shd w:val="clear" w:color="auto" w:fill="auto"/>
            <w:lang w:val="ru-RU" w:eastAsia="ru-RU" w:bidi="ru-RU"/>
          </w:rPr>
          <w:t>Раздел VII</w:t>
          <w:tab/>
          <w:t>Социальные гарантии, льготы и компенсации</w:t>
          <w:tab/>
          <w:t>11</w:t>
        </w:r>
      </w:hyperlink>
    </w:p>
    <w:p>
      <w:pPr>
        <w:pStyle w:val="Style20"/>
        <w:keepNext w:val="0"/>
        <w:keepLines w:val="0"/>
        <w:widowControl w:val="0"/>
        <w:shd w:val="clear" w:color="auto" w:fill="auto"/>
        <w:tabs>
          <w:tab w:pos="1781" w:val="left"/>
          <w:tab w:pos="8547" w:val="right"/>
        </w:tabs>
        <w:bidi w:val="0"/>
        <w:spacing w:before="0" w:line="240" w:lineRule="auto"/>
        <w:ind w:left="0" w:right="0" w:firstLine="0"/>
        <w:jc w:val="left"/>
      </w:pPr>
      <w:hyperlink w:anchor="bookmark20" w:tooltip="Current Document">
        <w:r>
          <w:rPr>
            <w:color w:val="000000"/>
            <w:spacing w:val="0"/>
            <w:w w:val="100"/>
            <w:position w:val="0"/>
            <w:sz w:val="24"/>
            <w:szCs w:val="24"/>
            <w:shd w:val="clear" w:color="auto" w:fill="auto"/>
            <w:lang w:val="ru-RU" w:eastAsia="ru-RU" w:bidi="ru-RU"/>
          </w:rPr>
          <w:t>Раздел VIII</w:t>
          <w:tab/>
          <w:t>Охрана труда и здоровья</w:t>
          <w:tab/>
          <w:t>18</w:t>
        </w:r>
      </w:hyperlink>
    </w:p>
    <w:p>
      <w:pPr>
        <w:pStyle w:val="Style20"/>
        <w:keepNext w:val="0"/>
        <w:keepLines w:val="0"/>
        <w:widowControl w:val="0"/>
        <w:shd w:val="clear" w:color="auto" w:fill="auto"/>
        <w:tabs>
          <w:tab w:pos="1781" w:val="left"/>
          <w:tab w:pos="8547" w:val="right"/>
        </w:tabs>
        <w:bidi w:val="0"/>
        <w:spacing w:before="0" w:line="240" w:lineRule="auto"/>
        <w:ind w:left="0" w:right="0" w:firstLine="0"/>
        <w:jc w:val="left"/>
      </w:pPr>
      <w:hyperlink w:anchor="bookmark22" w:tooltip="Current Document">
        <w:r>
          <w:rPr>
            <w:color w:val="000000"/>
            <w:spacing w:val="0"/>
            <w:w w:val="100"/>
            <w:position w:val="0"/>
            <w:sz w:val="24"/>
            <w:szCs w:val="24"/>
            <w:shd w:val="clear" w:color="auto" w:fill="auto"/>
            <w:lang w:val="ru-RU" w:eastAsia="ru-RU" w:bidi="ru-RU"/>
          </w:rPr>
          <w:t>Раздел IX</w:t>
          <w:tab/>
          <w:t>Обязательное страхование работников</w:t>
          <w:tab/>
          <w:t>19</w:t>
        </w:r>
      </w:hyperlink>
    </w:p>
    <w:p>
      <w:pPr>
        <w:pStyle w:val="Style20"/>
        <w:keepNext w:val="0"/>
        <w:keepLines w:val="0"/>
        <w:widowControl w:val="0"/>
        <w:shd w:val="clear" w:color="auto" w:fill="auto"/>
        <w:tabs>
          <w:tab w:pos="1781" w:val="left"/>
          <w:tab w:pos="8547" w:val="righ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Раздел X</w:t>
        <w:tab/>
        <w:t>Контроль и ответственность за выполнение</w:t>
        <w:tab/>
        <w:t>20</w:t>
      </w:r>
      <w:r>
        <w:fldChar w:fldCharType="end"/>
      </w:r>
    </w:p>
    <w:p>
      <w:pPr>
        <w:pStyle w:val="Style4"/>
        <w:keepNext w:val="0"/>
        <w:keepLines w:val="0"/>
        <w:widowControl w:val="0"/>
        <w:shd w:val="clear" w:color="auto" w:fill="auto"/>
        <w:bidi w:val="0"/>
        <w:spacing w:before="0" w:after="560" w:line="240" w:lineRule="auto"/>
        <w:ind w:left="2000" w:right="0" w:firstLine="0"/>
        <w:jc w:val="left"/>
      </w:pPr>
      <w:r>
        <w:rPr>
          <w:color w:val="000000"/>
          <w:spacing w:val="0"/>
          <w:w w:val="100"/>
          <w:position w:val="0"/>
          <w:sz w:val="24"/>
          <w:szCs w:val="24"/>
          <w:shd w:val="clear" w:color="auto" w:fill="auto"/>
          <w:lang w:val="ru-RU" w:eastAsia="ru-RU" w:bidi="ru-RU"/>
        </w:rPr>
        <w:t>коллективного договора</w:t>
      </w:r>
    </w:p>
    <w:p>
      <w:pPr>
        <w:pStyle w:val="Style4"/>
        <w:keepNext w:val="0"/>
        <w:keepLines w:val="0"/>
        <w:widowControl w:val="0"/>
        <w:shd w:val="clear" w:color="auto" w:fill="auto"/>
        <w:bidi w:val="0"/>
        <w:spacing w:before="0" w:after="260" w:line="240" w:lineRule="auto"/>
        <w:ind w:left="0" w:right="0" w:firstLine="0"/>
        <w:jc w:val="left"/>
      </w:pPr>
      <w:r>
        <w:rPr>
          <w:color w:val="000000"/>
          <w:spacing w:val="0"/>
          <w:w w:val="100"/>
          <w:position w:val="0"/>
          <w:sz w:val="24"/>
          <w:szCs w:val="24"/>
          <w:shd w:val="clear" w:color="auto" w:fill="auto"/>
          <w:lang w:val="ru-RU" w:eastAsia="ru-RU" w:bidi="ru-RU"/>
        </w:rPr>
        <w:t>Приложения к коллективному договору:</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Приложение 1</w:t>
      </w:r>
    </w:p>
    <w:p>
      <w:pPr>
        <w:pStyle w:val="Style4"/>
        <w:keepNext w:val="0"/>
        <w:keepLines w:val="0"/>
        <w:widowControl w:val="0"/>
        <w:shd w:val="clear" w:color="auto" w:fill="auto"/>
        <w:bidi w:val="0"/>
        <w:spacing w:before="0" w:after="560" w:line="240" w:lineRule="auto"/>
        <w:ind w:left="0" w:right="0" w:firstLine="0"/>
        <w:jc w:val="left"/>
      </w:pPr>
      <w:r>
        <w:rPr>
          <w:color w:val="000000"/>
          <w:spacing w:val="0"/>
          <w:w w:val="100"/>
          <w:position w:val="0"/>
          <w:sz w:val="24"/>
          <w:szCs w:val="24"/>
          <w:shd w:val="clear" w:color="auto" w:fill="auto"/>
          <w:lang w:val="ru-RU" w:eastAsia="ru-RU" w:bidi="ru-RU"/>
        </w:rPr>
        <w:t>Положение об оплате труда работников бюджетного учреждения Ханты-Мансийского автономного округа - Югры «Белоярский комплексный центр социального обслуживания населения»</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Приложение 2</w:t>
      </w:r>
    </w:p>
    <w:p>
      <w:pPr>
        <w:pStyle w:val="Style4"/>
        <w:keepNext w:val="0"/>
        <w:keepLines w:val="0"/>
        <w:widowControl w:val="0"/>
        <w:shd w:val="clear" w:color="auto" w:fill="auto"/>
        <w:bidi w:val="0"/>
        <w:spacing w:before="0" w:after="260" w:line="240" w:lineRule="auto"/>
        <w:ind w:left="0" w:right="0" w:firstLine="0"/>
        <w:jc w:val="left"/>
      </w:pPr>
      <w:r>
        <w:rPr>
          <w:color w:val="000000"/>
          <w:spacing w:val="0"/>
          <w:w w:val="100"/>
          <w:position w:val="0"/>
          <w:sz w:val="24"/>
          <w:szCs w:val="24"/>
          <w:shd w:val="clear" w:color="auto" w:fill="auto"/>
          <w:lang w:val="ru-RU" w:eastAsia="ru-RU" w:bidi="ru-RU"/>
        </w:rPr>
        <w:t>«Положение об образовании и использовании средств, полученных от приносящей доход деятельности бюджетного учреждения Ханты-Мансийского автономного округа - Югры «Белоярский комплексный центр социального обслуживания населения»</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Приложение 3</w:t>
      </w:r>
    </w:p>
    <w:p>
      <w:pPr>
        <w:pStyle w:val="Style4"/>
        <w:keepNext w:val="0"/>
        <w:keepLines w:val="0"/>
        <w:widowControl w:val="0"/>
        <w:shd w:val="clear" w:color="auto" w:fill="auto"/>
        <w:bidi w:val="0"/>
        <w:spacing w:before="0" w:after="260" w:line="240" w:lineRule="auto"/>
        <w:ind w:left="0" w:right="0" w:firstLine="0"/>
        <w:jc w:val="left"/>
      </w:pPr>
      <w:r>
        <w:rPr>
          <w:color w:val="000000"/>
          <w:spacing w:val="0"/>
          <w:w w:val="100"/>
          <w:position w:val="0"/>
          <w:sz w:val="24"/>
          <w:szCs w:val="24"/>
          <w:shd w:val="clear" w:color="auto" w:fill="auto"/>
          <w:lang w:val="ru-RU" w:eastAsia="ru-RU" w:bidi="ru-RU"/>
        </w:rPr>
        <w:t>О порядке предоставления отпусков</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Приложение 4</w:t>
      </w:r>
    </w:p>
    <w:p>
      <w:pPr>
        <w:pStyle w:val="Style4"/>
        <w:keepNext w:val="0"/>
        <w:keepLines w:val="0"/>
        <w:widowControl w:val="0"/>
        <w:shd w:val="clear" w:color="auto" w:fill="auto"/>
        <w:bidi w:val="0"/>
        <w:spacing w:before="0" w:after="260" w:line="240" w:lineRule="auto"/>
        <w:ind w:left="0" w:right="0" w:firstLine="0"/>
        <w:jc w:val="left"/>
      </w:pPr>
      <w:r>
        <w:rPr>
          <w:color w:val="000000"/>
          <w:spacing w:val="0"/>
          <w:w w:val="100"/>
          <w:position w:val="0"/>
          <w:sz w:val="24"/>
          <w:szCs w:val="24"/>
          <w:shd w:val="clear" w:color="auto" w:fill="auto"/>
          <w:lang w:val="ru-RU" w:eastAsia="ru-RU" w:bidi="ru-RU"/>
        </w:rPr>
        <w:t>Перечень профессий, связанных с вредными условиями труда, работа в которых дает право на дополнительный отпуск</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Приложение 5</w:t>
      </w:r>
    </w:p>
    <w:p>
      <w:pPr>
        <w:pStyle w:val="Style4"/>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ru-RU" w:eastAsia="ru-RU" w:bidi="ru-RU"/>
        </w:rPr>
        <w:t xml:space="preserve">Норма выдачи специальной одежды работникам бюджетного учреждения Ханты- Мансийского автономного округа - Югры «Белоярский комплексный центр </w:t>
      </w:r>
      <w:r>
        <w:rPr>
          <w:color w:val="000000"/>
          <w:spacing w:val="0"/>
          <w:w w:val="100"/>
          <w:position w:val="0"/>
          <w:sz w:val="24"/>
          <w:szCs w:val="24"/>
          <w:shd w:val="clear" w:color="auto" w:fill="auto"/>
          <w:lang w:val="ru-RU" w:eastAsia="ru-RU" w:bidi="ru-RU"/>
        </w:rPr>
        <w:t>социального обслуживания населения»</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Приложение 6</w:t>
      </w:r>
    </w:p>
    <w:p>
      <w:pPr>
        <w:pStyle w:val="Style4"/>
        <w:keepNext w:val="0"/>
        <w:keepLines w:val="0"/>
        <w:widowControl w:val="0"/>
        <w:shd w:val="clear" w:color="auto" w:fill="auto"/>
        <w:bidi w:val="0"/>
        <w:spacing w:before="0" w:after="0" w:line="276" w:lineRule="auto"/>
        <w:ind w:left="0" w:right="0" w:firstLine="0"/>
        <w:jc w:val="left"/>
        <w:sectPr>
          <w:headerReference w:type="default" r:id="rId10"/>
          <w:footerReference w:type="default" r:id="rId11"/>
          <w:footnotePr>
            <w:pos w:val="pageBottom"/>
            <w:numFmt w:val="decimal"/>
            <w:numRestart w:val="continuous"/>
          </w:footnotePr>
          <w:pgSz w:w="11900" w:h="16840"/>
          <w:pgMar w:top="952" w:left="1636" w:right="1095" w:bottom="1249" w:header="524" w:footer="3" w:gutter="0"/>
          <w:cols w:space="720"/>
          <w:noEndnote/>
          <w:rtlGutter w:val="0"/>
          <w:docGrid w:linePitch="360"/>
        </w:sectPr>
      </w:pPr>
      <w:r>
        <w:rPr>
          <w:color w:val="000000"/>
          <w:spacing w:val="0"/>
          <w:w w:val="100"/>
          <w:position w:val="0"/>
          <w:sz w:val="24"/>
          <w:szCs w:val="24"/>
          <w:shd w:val="clear" w:color="auto" w:fill="auto"/>
          <w:lang w:val="ru-RU" w:eastAsia="ru-RU" w:bidi="ru-RU"/>
        </w:rPr>
        <w:t>Положение об аттестации работников бюджетного учреждения Ханты-Мансийского автономного округа - Югры «Белоярский комплексный центр социального обслуживания населения»</w:t>
      </w:r>
    </w:p>
    <w:p>
      <w:pPr>
        <w:pStyle w:val="Style26"/>
        <w:keepNext/>
        <w:keepLines/>
        <w:widowControl w:val="0"/>
        <w:shd w:val="clear" w:color="auto" w:fill="auto"/>
        <w:bidi w:val="0"/>
        <w:spacing w:before="0" w:after="0" w:line="240" w:lineRule="auto"/>
        <w:ind w:left="0" w:right="0" w:firstLine="0"/>
        <w:jc w:val="center"/>
      </w:pPr>
      <w:bookmarkStart w:id="2" w:name="bookmark2"/>
      <w:bookmarkStart w:id="3" w:name="bookmark3"/>
      <w:r>
        <w:rPr>
          <w:color w:val="000000"/>
          <w:spacing w:val="0"/>
          <w:w w:val="100"/>
          <w:position w:val="0"/>
          <w:shd w:val="clear" w:color="auto" w:fill="auto"/>
          <w:lang w:val="ru-RU" w:eastAsia="ru-RU" w:bidi="ru-RU"/>
        </w:rPr>
        <w:t>коллективный договор</w:t>
      </w:r>
      <w:bookmarkEnd w:id="2"/>
      <w:bookmarkEnd w:id="3"/>
    </w:p>
    <w:p>
      <w:pPr>
        <w:pStyle w:val="Style4"/>
        <w:keepNext w:val="0"/>
        <w:keepLines w:val="0"/>
        <w:widowControl w:val="0"/>
        <w:shd w:val="clear" w:color="auto" w:fill="auto"/>
        <w:bidi w:val="0"/>
        <w:spacing w:before="0" w:after="260" w:line="240" w:lineRule="auto"/>
        <w:ind w:left="240" w:right="0" w:firstLine="0"/>
        <w:jc w:val="both"/>
      </w:pPr>
      <w:r>
        <w:rPr>
          <w:b/>
          <w:bCs/>
          <w:color w:val="000000"/>
          <w:spacing w:val="0"/>
          <w:w w:val="100"/>
          <w:position w:val="0"/>
          <w:sz w:val="24"/>
          <w:szCs w:val="24"/>
          <w:shd w:val="clear" w:color="auto" w:fill="auto"/>
          <w:lang w:val="ru-RU" w:eastAsia="ru-RU" w:bidi="ru-RU"/>
        </w:rPr>
        <w:t>между работниками бюджетного учреждения Ханты-Мансийского автономного округа - Югры «Белоярский комплексный центр социального обслуживания населения» и бюджетным учреждением Ханты-Мансийского автономного округа - Югры «Белоярский комплексный центр социального обслуживания населения» на 2021 - 2023 годы.</w:t>
      </w:r>
    </w:p>
    <w:p>
      <w:pPr>
        <w:pStyle w:val="Style17"/>
        <w:keepNext/>
        <w:keepLines/>
        <w:widowControl w:val="0"/>
        <w:numPr>
          <w:ilvl w:val="0"/>
          <w:numId w:val="1"/>
        </w:numPr>
        <w:shd w:val="clear" w:color="auto" w:fill="auto"/>
        <w:tabs>
          <w:tab w:pos="323" w:val="left"/>
        </w:tabs>
        <w:bidi w:val="0"/>
        <w:spacing w:before="0" w:line="240" w:lineRule="auto"/>
        <w:ind w:left="0" w:right="0" w:firstLine="0"/>
        <w:jc w:val="center"/>
      </w:pPr>
      <w:bookmarkStart w:id="4" w:name="bookmark4"/>
      <w:bookmarkStart w:id="5" w:name="bookmark5"/>
      <w:r>
        <w:rPr>
          <w:color w:val="000000"/>
          <w:spacing w:val="0"/>
          <w:w w:val="100"/>
          <w:position w:val="0"/>
          <w:sz w:val="24"/>
          <w:szCs w:val="24"/>
          <w:shd w:val="clear" w:color="auto" w:fill="auto"/>
          <w:lang w:val="ru-RU" w:eastAsia="ru-RU" w:bidi="ru-RU"/>
        </w:rPr>
        <w:t>ОБЩИЕ ПОЛОЖЕНИЯ</w:t>
      </w:r>
      <w:bookmarkEnd w:id="4"/>
      <w:bookmarkEnd w:id="5"/>
    </w:p>
    <w:p>
      <w:pPr>
        <w:pStyle w:val="Style4"/>
        <w:keepNext w:val="0"/>
        <w:keepLines w:val="0"/>
        <w:widowControl w:val="0"/>
        <w:numPr>
          <w:ilvl w:val="1"/>
          <w:numId w:val="1"/>
        </w:numPr>
        <w:shd w:val="clear" w:color="auto" w:fill="auto"/>
        <w:tabs>
          <w:tab w:pos="1242"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Коллективный договор бюджетного учреждения Ханты-Мансийского автономного округа - Югры «Белоярский комплексный центр социального обслуживания населения» (далее - учреждение) - правовой акт, регулирующий социально-трудовые отношения в учреждении, заключаемый работниками и работодателем в лице их представителей.</w:t>
      </w:r>
    </w:p>
    <w:p>
      <w:pPr>
        <w:pStyle w:val="Style4"/>
        <w:keepNext w:val="0"/>
        <w:keepLines w:val="0"/>
        <w:widowControl w:val="0"/>
        <w:numPr>
          <w:ilvl w:val="1"/>
          <w:numId w:val="1"/>
        </w:numPr>
        <w:shd w:val="clear" w:color="auto" w:fill="auto"/>
        <w:tabs>
          <w:tab w:pos="1242"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Настоящий коллективный договор заключен с целью повышения социальной защищенности работников учреждения в соответствии с Трудовым кодексом Российской Федерации (с учетом всех изменений и дополнений), иными федеральными законами и нормативными актами Российской Федерации и Ханты- Мансийского автономного округа - Югры.</w:t>
      </w:r>
    </w:p>
    <w:p>
      <w:pPr>
        <w:pStyle w:val="Style4"/>
        <w:keepNext w:val="0"/>
        <w:keepLines w:val="0"/>
        <w:widowControl w:val="0"/>
        <w:numPr>
          <w:ilvl w:val="1"/>
          <w:numId w:val="1"/>
        </w:numPr>
        <w:shd w:val="clear" w:color="auto" w:fill="auto"/>
        <w:tabs>
          <w:tab w:pos="1242"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Сторонами настоящего коллективного договора (далее - договор) являются:</w:t>
      </w:r>
    </w:p>
    <w:p>
      <w:pPr>
        <w:pStyle w:val="Style4"/>
        <w:keepNext w:val="0"/>
        <w:keepLines w:val="0"/>
        <w:widowControl w:val="0"/>
        <w:numPr>
          <w:ilvl w:val="0"/>
          <w:numId w:val="3"/>
        </w:numPr>
        <w:shd w:val="clear" w:color="auto" w:fill="auto"/>
        <w:tabs>
          <w:tab w:pos="1028"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бюджетное учреждение Ханты-Мансийского автономного округа - Югры «Белоярский комплексный центр социального обслуживания населения» (далее - работодатель), в лице директора Валерии Сергеевны Гейдаровой;</w:t>
      </w:r>
    </w:p>
    <w:p>
      <w:pPr>
        <w:pStyle w:val="Style4"/>
        <w:keepNext w:val="0"/>
        <w:keepLines w:val="0"/>
        <w:widowControl w:val="0"/>
        <w:numPr>
          <w:ilvl w:val="0"/>
          <w:numId w:val="3"/>
        </w:numPr>
        <w:shd w:val="clear" w:color="auto" w:fill="auto"/>
        <w:tabs>
          <w:tab w:pos="1022"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работники бюджетного учреждения Ханты-Мансийского автономного округа</w:t>
      </w:r>
    </w:p>
    <w:p>
      <w:pPr>
        <w:pStyle w:val="Style4"/>
        <w:keepNext w:val="0"/>
        <w:keepLines w:val="0"/>
        <w:widowControl w:val="0"/>
        <w:numPr>
          <w:ilvl w:val="0"/>
          <w:numId w:val="3"/>
        </w:numPr>
        <w:shd w:val="clear" w:color="auto" w:fill="auto"/>
        <w:tabs>
          <w:tab w:pos="260"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Югры «Белоярский комплексный центр социального обслуживания населения» (далее</w:t>
      </w:r>
    </w:p>
    <w:p>
      <w:pPr>
        <w:pStyle w:val="Style4"/>
        <w:keepNext w:val="0"/>
        <w:keepLines w:val="0"/>
        <w:widowControl w:val="0"/>
        <w:numPr>
          <w:ilvl w:val="0"/>
          <w:numId w:val="3"/>
        </w:numPr>
        <w:shd w:val="clear" w:color="auto" w:fill="auto"/>
        <w:tabs>
          <w:tab w:pos="323"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работники), в лице председателя Представительного органа Елены Игоревны Ардынцовой.</w:t>
      </w:r>
    </w:p>
    <w:p>
      <w:pPr>
        <w:pStyle w:val="Style4"/>
        <w:keepNext w:val="0"/>
        <w:keepLines w:val="0"/>
        <w:widowControl w:val="0"/>
        <w:numPr>
          <w:ilvl w:val="1"/>
          <w:numId w:val="1"/>
        </w:numPr>
        <w:shd w:val="clear" w:color="auto" w:fill="auto"/>
        <w:tabs>
          <w:tab w:pos="1242"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Предметом настоящего договора являются преимущественно дополнительные по сравнению с законодательством Российской Федерации положения об условиях труда и его оплаты, социальном обслуживании работников учреждения, гарантиях и льготах, предоставляемых Работодателем.</w:t>
      </w:r>
    </w:p>
    <w:p>
      <w:pPr>
        <w:pStyle w:val="Style4"/>
        <w:keepNext w:val="0"/>
        <w:keepLines w:val="0"/>
        <w:widowControl w:val="0"/>
        <w:numPr>
          <w:ilvl w:val="1"/>
          <w:numId w:val="1"/>
        </w:numPr>
        <w:shd w:val="clear" w:color="auto" w:fill="auto"/>
        <w:tabs>
          <w:tab w:pos="1242" w:val="left"/>
        </w:tabs>
        <w:bidi w:val="0"/>
        <w:spacing w:before="0" w:after="260" w:line="240" w:lineRule="auto"/>
        <w:ind w:left="0" w:right="0" w:firstLine="740"/>
        <w:jc w:val="both"/>
      </w:pPr>
      <w:r>
        <w:rPr>
          <w:color w:val="000000"/>
          <w:spacing w:val="0"/>
          <w:w w:val="100"/>
          <w:position w:val="0"/>
          <w:sz w:val="24"/>
          <w:szCs w:val="24"/>
          <w:shd w:val="clear" w:color="auto" w:fill="auto"/>
          <w:lang w:val="ru-RU" w:eastAsia="ru-RU" w:bidi="ru-RU"/>
        </w:rPr>
        <w:t>Настоящий договор заключен в соответствии с законодательством Российской Федерации и не содержит условий, снижающих уровень прав и гарантий Работников, установленный трудовым законодательством Российской Федерации.</w:t>
      </w:r>
    </w:p>
    <w:p>
      <w:pPr>
        <w:pStyle w:val="Style17"/>
        <w:keepNext/>
        <w:keepLines/>
        <w:widowControl w:val="0"/>
        <w:numPr>
          <w:ilvl w:val="0"/>
          <w:numId w:val="1"/>
        </w:numPr>
        <w:shd w:val="clear" w:color="auto" w:fill="auto"/>
        <w:tabs>
          <w:tab w:pos="323" w:val="left"/>
        </w:tabs>
        <w:bidi w:val="0"/>
        <w:spacing w:before="0" w:line="240" w:lineRule="auto"/>
        <w:ind w:left="0" w:right="0" w:firstLine="0"/>
        <w:jc w:val="center"/>
      </w:pPr>
      <w:bookmarkStart w:id="6" w:name="bookmark6"/>
      <w:bookmarkStart w:id="7" w:name="bookmark7"/>
      <w:r>
        <w:rPr>
          <w:color w:val="000000"/>
          <w:spacing w:val="0"/>
          <w:w w:val="100"/>
          <w:position w:val="0"/>
          <w:sz w:val="24"/>
          <w:szCs w:val="24"/>
          <w:shd w:val="clear" w:color="auto" w:fill="auto"/>
          <w:lang w:val="ru-RU" w:eastAsia="ru-RU" w:bidi="ru-RU"/>
        </w:rPr>
        <w:t>СРОК И ПОРЯДОК ДЕЙСТВИЯ КОЛЛЕКТИВНОГО ДОГОВОРА</w:t>
      </w:r>
      <w:bookmarkEnd w:id="6"/>
      <w:bookmarkEnd w:id="7"/>
    </w:p>
    <w:p>
      <w:pPr>
        <w:pStyle w:val="Style4"/>
        <w:keepNext w:val="0"/>
        <w:keepLines w:val="0"/>
        <w:widowControl w:val="0"/>
        <w:numPr>
          <w:ilvl w:val="1"/>
          <w:numId w:val="1"/>
        </w:numPr>
        <w:shd w:val="clear" w:color="auto" w:fill="auto"/>
        <w:tabs>
          <w:tab w:pos="1242"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Настоящий договор заключается сроком на 3 года, вступает в силу со дня подписания и распространяется на правоотношения, возникшие с 01 января 2021 года. Стороны согласились обсудить вопрос о продлении срока действия или принятия нового договора за 3 месяца до окончания действия настоящего договора.</w:t>
      </w:r>
    </w:p>
    <w:p>
      <w:pPr>
        <w:pStyle w:val="Style4"/>
        <w:keepNext w:val="0"/>
        <w:keepLines w:val="0"/>
        <w:widowControl w:val="0"/>
        <w:numPr>
          <w:ilvl w:val="1"/>
          <w:numId w:val="1"/>
        </w:numPr>
        <w:shd w:val="clear" w:color="auto" w:fill="auto"/>
        <w:tabs>
          <w:tab w:pos="1242"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Действие договора распространяется на всех Работников учреждения независимо от занимаемой должности или длительности трудовых отношений с учреждением.</w:t>
      </w:r>
    </w:p>
    <w:p>
      <w:pPr>
        <w:pStyle w:val="Style4"/>
        <w:keepNext w:val="0"/>
        <w:keepLines w:val="0"/>
        <w:widowControl w:val="0"/>
        <w:numPr>
          <w:ilvl w:val="1"/>
          <w:numId w:val="1"/>
        </w:numPr>
        <w:shd w:val="clear" w:color="auto" w:fill="auto"/>
        <w:tabs>
          <w:tab w:pos="1242"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Любая из сторон, подписавших настоящий договор, вправе вносить предложения об изменениях и дополнениях, которые не создают препятствий для выполнения уже принятых сторонами обязательств.</w:t>
      </w:r>
    </w:p>
    <w:p>
      <w:pPr>
        <w:pStyle w:val="Style4"/>
        <w:keepNext w:val="0"/>
        <w:keepLines w:val="0"/>
        <w:widowControl w:val="0"/>
        <w:numPr>
          <w:ilvl w:val="1"/>
          <w:numId w:val="1"/>
        </w:numPr>
        <w:shd w:val="clear" w:color="auto" w:fill="auto"/>
        <w:tabs>
          <w:tab w:pos="1242" w:val="left"/>
        </w:tabs>
        <w:bidi w:val="0"/>
        <w:spacing w:before="0" w:after="260" w:line="240" w:lineRule="auto"/>
        <w:ind w:left="0" w:right="0" w:firstLine="740"/>
        <w:jc w:val="both"/>
      </w:pPr>
      <w:r>
        <w:rPr>
          <w:color w:val="000000"/>
          <w:spacing w:val="0"/>
          <w:w w:val="100"/>
          <w:position w:val="0"/>
          <w:sz w:val="24"/>
          <w:szCs w:val="24"/>
          <w:shd w:val="clear" w:color="auto" w:fill="auto"/>
          <w:lang w:val="ru-RU" w:eastAsia="ru-RU" w:bidi="ru-RU"/>
        </w:rPr>
        <w:t>В связи с изменением законодательства Российской Федерации и иных нормативных актов, соглашений, а также в других случаях, связанных с существенными изменениями условий труда работников, в договор вносятся соответствующие изменения и дополнения. Изменения и дополнения договора в течение срока его действия производятся только по взаимному согласию в порядке, установленном законодательством Российской Федерации для его заключения.</w:t>
      </w:r>
    </w:p>
    <w:p>
      <w:pPr>
        <w:pStyle w:val="Style4"/>
        <w:keepNext w:val="0"/>
        <w:keepLines w:val="0"/>
        <w:widowControl w:val="0"/>
        <w:numPr>
          <w:ilvl w:val="1"/>
          <w:numId w:val="1"/>
        </w:numPr>
        <w:shd w:val="clear" w:color="auto" w:fill="auto"/>
        <w:tabs>
          <w:tab w:pos="1404"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При не достижении согласия между сторонами по отдельным положениям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pPr>
        <w:pStyle w:val="Style4"/>
        <w:keepNext w:val="0"/>
        <w:keepLines w:val="0"/>
        <w:widowControl w:val="0"/>
        <w:numPr>
          <w:ilvl w:val="1"/>
          <w:numId w:val="1"/>
        </w:numPr>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xml:space="preserve"> Неурегулированные разногласия могут быть предметом дальнейших коллективных переговоров или разрешаться в соответствии с Трудовым Кодексом, иными федеральными законами.</w:t>
      </w:r>
    </w:p>
    <w:p>
      <w:pPr>
        <w:pStyle w:val="Style4"/>
        <w:keepNext w:val="0"/>
        <w:keepLines w:val="0"/>
        <w:widowControl w:val="0"/>
        <w:numPr>
          <w:ilvl w:val="1"/>
          <w:numId w:val="1"/>
        </w:numPr>
        <w:shd w:val="clear" w:color="auto" w:fill="auto"/>
        <w:tabs>
          <w:tab w:pos="1404"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Договор сохраняет свое действие в случае изменения наименования учреждения, реорганизации учреждения в форме преобразования, а также расторжения трудового договора с руководителем учреждения.</w:t>
      </w:r>
    </w:p>
    <w:p>
      <w:pPr>
        <w:pStyle w:val="Style4"/>
        <w:keepNext w:val="0"/>
        <w:keepLines w:val="0"/>
        <w:widowControl w:val="0"/>
        <w:numPr>
          <w:ilvl w:val="1"/>
          <w:numId w:val="1"/>
        </w:numPr>
        <w:shd w:val="clear" w:color="auto" w:fill="auto"/>
        <w:tabs>
          <w:tab w:pos="1404"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При реорганизации (слияние, присоединение, разделение, выделение) ликвидации, учреждения договор сохраняет свое действие в течение всего срока реорганизации. При ликвидации учреждения коллективный договор сохраняет свое действие в течение всего срока проведения ликвидации.</w:t>
      </w:r>
    </w:p>
    <w:p>
      <w:pPr>
        <w:pStyle w:val="Style4"/>
        <w:keepNext w:val="0"/>
        <w:keepLines w:val="0"/>
        <w:widowControl w:val="0"/>
        <w:numPr>
          <w:ilvl w:val="1"/>
          <w:numId w:val="1"/>
        </w:numPr>
        <w:shd w:val="clear" w:color="auto" w:fill="auto"/>
        <w:tabs>
          <w:tab w:pos="1404" w:val="left"/>
        </w:tabs>
        <w:bidi w:val="0"/>
        <w:spacing w:before="0" w:after="260" w:line="240" w:lineRule="auto"/>
        <w:ind w:left="0" w:right="0" w:firstLine="720"/>
        <w:jc w:val="both"/>
      </w:pPr>
      <w:r>
        <w:rPr>
          <w:color w:val="000000"/>
          <w:spacing w:val="0"/>
          <w:w w:val="100"/>
          <w:position w:val="0"/>
          <w:sz w:val="24"/>
          <w:szCs w:val="24"/>
          <w:shd w:val="clear" w:color="auto" w:fill="auto"/>
          <w:lang w:val="ru-RU" w:eastAsia="ru-RU" w:bidi="ru-RU"/>
        </w:rPr>
        <w:t>В течение срока действия договора ни одна из сторон не вправе прекратить в одностороннем порядке выполнение принятых на себя обязательств.</w:t>
      </w:r>
    </w:p>
    <w:p>
      <w:pPr>
        <w:pStyle w:val="Style17"/>
        <w:keepNext/>
        <w:keepLines/>
        <w:widowControl w:val="0"/>
        <w:numPr>
          <w:ilvl w:val="0"/>
          <w:numId w:val="1"/>
        </w:numPr>
        <w:shd w:val="clear" w:color="auto" w:fill="auto"/>
        <w:tabs>
          <w:tab w:pos="365" w:val="left"/>
        </w:tabs>
        <w:bidi w:val="0"/>
        <w:spacing w:before="0" w:line="240" w:lineRule="auto"/>
        <w:ind w:left="0" w:right="0" w:firstLine="0"/>
        <w:jc w:val="center"/>
      </w:pPr>
      <w:bookmarkStart w:id="8" w:name="bookmark8"/>
      <w:bookmarkStart w:id="9" w:name="bookmark9"/>
      <w:r>
        <w:rPr>
          <w:color w:val="000000"/>
          <w:spacing w:val="0"/>
          <w:w w:val="100"/>
          <w:position w:val="0"/>
          <w:sz w:val="24"/>
          <w:szCs w:val="24"/>
          <w:shd w:val="clear" w:color="auto" w:fill="auto"/>
          <w:lang w:val="ru-RU" w:eastAsia="ru-RU" w:bidi="ru-RU"/>
        </w:rPr>
        <w:t>ОБЯЗАТЕЛЬСТВА СТОРОН</w:t>
      </w:r>
      <w:bookmarkEnd w:id="8"/>
      <w:bookmarkEnd w:id="9"/>
    </w:p>
    <w:p>
      <w:pPr>
        <w:pStyle w:val="Style4"/>
        <w:keepNext w:val="0"/>
        <w:keepLines w:val="0"/>
        <w:widowControl w:val="0"/>
        <w:shd w:val="clear" w:color="auto" w:fill="auto"/>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Совместные обязательства сторон:</w:t>
      </w:r>
    </w:p>
    <w:p>
      <w:pPr>
        <w:pStyle w:val="Style4"/>
        <w:keepNext w:val="0"/>
        <w:keepLines w:val="0"/>
        <w:widowControl w:val="0"/>
        <w:numPr>
          <w:ilvl w:val="0"/>
          <w:numId w:val="3"/>
        </w:numPr>
        <w:shd w:val="clear" w:color="auto" w:fill="auto"/>
        <w:tabs>
          <w:tab w:pos="664" w:val="left"/>
        </w:tabs>
        <w:bidi w:val="0"/>
        <w:spacing w:before="0" w:after="0" w:line="240" w:lineRule="auto"/>
        <w:ind w:left="0" w:right="0"/>
        <w:jc w:val="both"/>
      </w:pPr>
      <w:r>
        <w:rPr>
          <w:color w:val="000000"/>
          <w:spacing w:val="0"/>
          <w:w w:val="100"/>
          <w:position w:val="0"/>
          <w:sz w:val="24"/>
          <w:szCs w:val="24"/>
          <w:shd w:val="clear" w:color="auto" w:fill="auto"/>
          <w:lang w:val="ru-RU" w:eastAsia="ru-RU" w:bidi="ru-RU"/>
        </w:rPr>
        <w:t>сотрудничать на принципах уважения взаимных интересов, равноправия, соблюдать действующее законодательство и условия настоящего договора;</w:t>
      </w:r>
    </w:p>
    <w:p>
      <w:pPr>
        <w:pStyle w:val="Style4"/>
        <w:keepNext w:val="0"/>
        <w:keepLines w:val="0"/>
        <w:widowControl w:val="0"/>
        <w:numPr>
          <w:ilvl w:val="0"/>
          <w:numId w:val="3"/>
        </w:numPr>
        <w:shd w:val="clear" w:color="auto" w:fill="auto"/>
        <w:tabs>
          <w:tab w:pos="664" w:val="left"/>
        </w:tabs>
        <w:bidi w:val="0"/>
        <w:spacing w:before="0" w:after="0" w:line="240" w:lineRule="auto"/>
        <w:ind w:left="0" w:right="0"/>
        <w:jc w:val="both"/>
      </w:pPr>
      <w:r>
        <w:rPr>
          <w:color w:val="000000"/>
          <w:spacing w:val="0"/>
          <w:w w:val="100"/>
          <w:position w:val="0"/>
          <w:sz w:val="24"/>
          <w:szCs w:val="24"/>
          <w:shd w:val="clear" w:color="auto" w:fill="auto"/>
          <w:lang w:val="ru-RU" w:eastAsia="ru-RU" w:bidi="ru-RU"/>
        </w:rPr>
        <w:t>предоставлять необходимую информацию для осуществления контроля за выполнением настоящего договора;</w:t>
      </w:r>
    </w:p>
    <w:p>
      <w:pPr>
        <w:pStyle w:val="Style4"/>
        <w:keepNext w:val="0"/>
        <w:keepLines w:val="0"/>
        <w:widowControl w:val="0"/>
        <w:numPr>
          <w:ilvl w:val="0"/>
          <w:numId w:val="3"/>
        </w:numPr>
        <w:shd w:val="clear" w:color="auto" w:fill="auto"/>
        <w:tabs>
          <w:tab w:pos="664" w:val="left"/>
        </w:tabs>
        <w:bidi w:val="0"/>
        <w:spacing w:before="0" w:after="0" w:line="240" w:lineRule="auto"/>
        <w:ind w:left="0" w:right="0"/>
        <w:jc w:val="both"/>
      </w:pPr>
      <w:r>
        <w:rPr>
          <w:color w:val="000000"/>
          <w:spacing w:val="0"/>
          <w:w w:val="100"/>
          <w:position w:val="0"/>
          <w:sz w:val="24"/>
          <w:szCs w:val="24"/>
          <w:shd w:val="clear" w:color="auto" w:fill="auto"/>
          <w:lang w:val="ru-RU" w:eastAsia="ru-RU" w:bidi="ru-RU"/>
        </w:rPr>
        <w:t>вносить предложения по улучшению и защите социально-трудовых прав Работников в органы законодательной и исполнительной власти в установленном порядке.</w:t>
      </w:r>
    </w:p>
    <w:p>
      <w:pPr>
        <w:pStyle w:val="Style4"/>
        <w:keepNext w:val="0"/>
        <w:keepLines w:val="0"/>
        <w:widowControl w:val="0"/>
        <w:numPr>
          <w:ilvl w:val="0"/>
          <w:numId w:val="5"/>
        </w:numPr>
        <w:shd w:val="clear" w:color="auto" w:fill="auto"/>
        <w:tabs>
          <w:tab w:pos="1404"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Обязательства Работодателя:</w:t>
      </w:r>
    </w:p>
    <w:p>
      <w:pPr>
        <w:pStyle w:val="Style4"/>
        <w:keepNext w:val="0"/>
        <w:keepLines w:val="0"/>
        <w:widowControl w:val="0"/>
        <w:numPr>
          <w:ilvl w:val="0"/>
          <w:numId w:val="3"/>
        </w:numPr>
        <w:shd w:val="clear" w:color="auto" w:fill="auto"/>
        <w:tabs>
          <w:tab w:pos="664" w:val="left"/>
        </w:tabs>
        <w:bidi w:val="0"/>
        <w:spacing w:before="0" w:after="0" w:line="240" w:lineRule="auto"/>
        <w:ind w:left="0" w:right="0"/>
        <w:jc w:val="both"/>
      </w:pPr>
      <w:r>
        <w:rPr>
          <w:color w:val="000000"/>
          <w:spacing w:val="0"/>
          <w:w w:val="100"/>
          <w:position w:val="0"/>
          <w:sz w:val="24"/>
          <w:szCs w:val="24"/>
          <w:shd w:val="clear" w:color="auto" w:fill="auto"/>
          <w:lang w:val="ru-RU" w:eastAsia="ru-RU" w:bidi="ru-RU"/>
        </w:rPr>
        <w:t>соблюдать трудовое законодательство и иные нормативные правовые акты, содержащие нормы трудового права, локальные нормативные акты, условия настоящего договора, соглашений и трудовых договоров;</w:t>
      </w:r>
    </w:p>
    <w:p>
      <w:pPr>
        <w:pStyle w:val="Style4"/>
        <w:keepNext w:val="0"/>
        <w:keepLines w:val="0"/>
        <w:widowControl w:val="0"/>
        <w:numPr>
          <w:ilvl w:val="0"/>
          <w:numId w:val="3"/>
        </w:numPr>
        <w:shd w:val="clear" w:color="auto" w:fill="auto"/>
        <w:tabs>
          <w:tab w:pos="664" w:val="left"/>
        </w:tabs>
        <w:bidi w:val="0"/>
        <w:spacing w:before="0" w:after="0" w:line="240" w:lineRule="auto"/>
        <w:ind w:left="0" w:right="0"/>
        <w:jc w:val="both"/>
      </w:pPr>
      <w:r>
        <w:rPr>
          <w:color w:val="000000"/>
          <w:spacing w:val="0"/>
          <w:w w:val="100"/>
          <w:position w:val="0"/>
          <w:sz w:val="24"/>
          <w:szCs w:val="24"/>
          <w:shd w:val="clear" w:color="auto" w:fill="auto"/>
          <w:lang w:val="ru-RU" w:eastAsia="ru-RU" w:bidi="ru-RU"/>
        </w:rPr>
        <w:t>обеспечивать предоставление установленных законодательством, настоящим договором социально-трудовых гарантий и льгот Работникам, членам их семей;</w:t>
      </w:r>
    </w:p>
    <w:p>
      <w:pPr>
        <w:pStyle w:val="Style4"/>
        <w:keepNext w:val="0"/>
        <w:keepLines w:val="0"/>
        <w:widowControl w:val="0"/>
        <w:numPr>
          <w:ilvl w:val="0"/>
          <w:numId w:val="3"/>
        </w:numPr>
        <w:shd w:val="clear" w:color="auto" w:fill="auto"/>
        <w:tabs>
          <w:tab w:pos="664" w:val="left"/>
        </w:tabs>
        <w:bidi w:val="0"/>
        <w:spacing w:before="0" w:after="0" w:line="240" w:lineRule="auto"/>
        <w:ind w:left="0" w:right="0"/>
        <w:jc w:val="both"/>
      </w:pPr>
      <w:r>
        <w:rPr>
          <w:color w:val="000000"/>
          <w:spacing w:val="0"/>
          <w:w w:val="100"/>
          <w:position w:val="0"/>
          <w:sz w:val="24"/>
          <w:szCs w:val="24"/>
          <w:shd w:val="clear" w:color="auto" w:fill="auto"/>
          <w:lang w:val="ru-RU" w:eastAsia="ru-RU" w:bidi="ru-RU"/>
        </w:rPr>
        <w:t>строить свои взаимоотношения с трудовым коллективом в строгом соответствии с законодательными и нормативно-правовыми актами Российской Федерации, субъектов Российской Федерации, настоящим договором;</w:t>
      </w:r>
    </w:p>
    <w:p>
      <w:pPr>
        <w:pStyle w:val="Style4"/>
        <w:keepNext w:val="0"/>
        <w:keepLines w:val="0"/>
        <w:widowControl w:val="0"/>
        <w:numPr>
          <w:ilvl w:val="0"/>
          <w:numId w:val="3"/>
        </w:numPr>
        <w:shd w:val="clear" w:color="auto" w:fill="auto"/>
        <w:tabs>
          <w:tab w:pos="664" w:val="left"/>
        </w:tabs>
        <w:bidi w:val="0"/>
        <w:spacing w:before="0" w:after="0" w:line="240" w:lineRule="auto"/>
        <w:ind w:left="0" w:right="0"/>
        <w:jc w:val="both"/>
      </w:pPr>
      <w:r>
        <w:rPr>
          <w:color w:val="000000"/>
          <w:spacing w:val="0"/>
          <w:w w:val="100"/>
          <w:position w:val="0"/>
          <w:sz w:val="24"/>
          <w:szCs w:val="24"/>
          <w:shd w:val="clear" w:color="auto" w:fill="auto"/>
          <w:lang w:val="ru-RU" w:eastAsia="ru-RU" w:bidi="ru-RU"/>
        </w:rPr>
        <w:t>предоставлять представителям Работников полную и достоверную информацию, необходимую для заключения настоящего договора, контроля за его выполнением;</w:t>
      </w:r>
    </w:p>
    <w:p>
      <w:pPr>
        <w:pStyle w:val="Style4"/>
        <w:keepNext w:val="0"/>
        <w:keepLines w:val="0"/>
        <w:widowControl w:val="0"/>
        <w:numPr>
          <w:ilvl w:val="0"/>
          <w:numId w:val="3"/>
        </w:numPr>
        <w:shd w:val="clear" w:color="auto" w:fill="auto"/>
        <w:tabs>
          <w:tab w:pos="664" w:val="left"/>
        </w:tabs>
        <w:bidi w:val="0"/>
        <w:spacing w:before="0" w:after="0" w:line="240" w:lineRule="auto"/>
        <w:ind w:left="0" w:right="0"/>
        <w:jc w:val="both"/>
      </w:pPr>
      <w:r>
        <w:rPr>
          <w:color w:val="000000"/>
          <w:spacing w:val="0"/>
          <w:w w:val="100"/>
          <w:position w:val="0"/>
          <w:sz w:val="24"/>
          <w:szCs w:val="24"/>
          <w:shd w:val="clear" w:color="auto" w:fill="auto"/>
          <w:lang w:val="ru-RU" w:eastAsia="ru-RU" w:bidi="ru-RU"/>
        </w:rPr>
        <w:t>обеспечить открытость и гласность по всем видам деятельности учреждения;</w:t>
      </w:r>
    </w:p>
    <w:p>
      <w:pPr>
        <w:pStyle w:val="Style4"/>
        <w:keepNext w:val="0"/>
        <w:keepLines w:val="0"/>
        <w:widowControl w:val="0"/>
        <w:numPr>
          <w:ilvl w:val="0"/>
          <w:numId w:val="3"/>
        </w:numPr>
        <w:shd w:val="clear" w:color="auto" w:fill="auto"/>
        <w:tabs>
          <w:tab w:pos="664" w:val="left"/>
        </w:tabs>
        <w:bidi w:val="0"/>
        <w:spacing w:before="0" w:after="0" w:line="240" w:lineRule="auto"/>
        <w:ind w:left="0" w:right="0"/>
        <w:jc w:val="both"/>
      </w:pPr>
      <w:r>
        <w:rPr>
          <w:color w:val="000000"/>
          <w:spacing w:val="0"/>
          <w:w w:val="100"/>
          <w:position w:val="0"/>
          <w:sz w:val="24"/>
          <w:szCs w:val="24"/>
          <w:shd w:val="clear" w:color="auto" w:fill="auto"/>
          <w:lang w:val="ru-RU" w:eastAsia="ru-RU" w:bidi="ru-RU"/>
        </w:rPr>
        <w:t>обеспечивать Работникам нормальные условия труда для выполнения ими трудовых обязанностей, осуществлять мероприятия в области охраны труда, приобретать средства индивидуальной защиты по технике безопасности, медицинские профилактические средства;</w:t>
      </w:r>
    </w:p>
    <w:p>
      <w:pPr>
        <w:pStyle w:val="Style4"/>
        <w:keepNext w:val="0"/>
        <w:keepLines w:val="0"/>
        <w:widowControl w:val="0"/>
        <w:numPr>
          <w:ilvl w:val="0"/>
          <w:numId w:val="3"/>
        </w:numPr>
        <w:shd w:val="clear" w:color="auto" w:fill="auto"/>
        <w:tabs>
          <w:tab w:pos="664" w:val="left"/>
        </w:tabs>
        <w:bidi w:val="0"/>
        <w:spacing w:before="0" w:after="0" w:line="240" w:lineRule="auto"/>
        <w:ind w:left="0" w:right="0"/>
        <w:jc w:val="both"/>
      </w:pPr>
      <w:r>
        <w:rPr>
          <w:color w:val="000000"/>
          <w:spacing w:val="0"/>
          <w:w w:val="100"/>
          <w:position w:val="0"/>
          <w:sz w:val="24"/>
          <w:szCs w:val="24"/>
          <w:shd w:val="clear" w:color="auto" w:fill="auto"/>
          <w:lang w:val="ru-RU" w:eastAsia="ru-RU" w:bidi="ru-RU"/>
        </w:rPr>
        <w:t>с учетом мнения представителя Работников решать вопросы, связанные с реализацией настоящего договора и другие вопросы, затрагивающие социально</w:t>
        <w:softHyphen/>
        <w:t>трудовые права и интересы Работников, и обеспечивать его необходимой информацией и нормативно-правовой документацией в соответствии с действующим законодательством;</w:t>
      </w:r>
    </w:p>
    <w:p>
      <w:pPr>
        <w:pStyle w:val="Style4"/>
        <w:keepNext w:val="0"/>
        <w:keepLines w:val="0"/>
        <w:widowControl w:val="0"/>
        <w:numPr>
          <w:ilvl w:val="0"/>
          <w:numId w:val="3"/>
        </w:numPr>
        <w:shd w:val="clear" w:color="auto" w:fill="auto"/>
        <w:tabs>
          <w:tab w:pos="664" w:val="left"/>
        </w:tabs>
        <w:bidi w:val="0"/>
        <w:spacing w:before="0" w:after="260" w:line="240" w:lineRule="auto"/>
        <w:ind w:left="0" w:right="0"/>
        <w:jc w:val="both"/>
      </w:pPr>
      <w:r>
        <w:rPr>
          <w:color w:val="000000"/>
          <w:spacing w:val="0"/>
          <w:w w:val="100"/>
          <w:position w:val="0"/>
          <w:sz w:val="24"/>
          <w:szCs w:val="24"/>
          <w:shd w:val="clear" w:color="auto" w:fill="auto"/>
          <w:lang w:val="ru-RU" w:eastAsia="ru-RU" w:bidi="ru-RU"/>
        </w:rPr>
        <w:t>информировать Работников о задачах и результатах производственно</w:t>
        <w:softHyphen/>
        <w:t>хозяйственной деятельности учреждения, об изменениях в вопросах занятости, оплаты и условий труда, о сокращении численности, ликвидации отделений;</w:t>
      </w:r>
    </w:p>
    <w:p>
      <w:pPr>
        <w:pStyle w:val="Style4"/>
        <w:keepNext w:val="0"/>
        <w:keepLines w:val="0"/>
        <w:widowControl w:val="0"/>
        <w:numPr>
          <w:ilvl w:val="0"/>
          <w:numId w:val="3"/>
        </w:numPr>
        <w:shd w:val="clear" w:color="auto" w:fill="auto"/>
        <w:tabs>
          <w:tab w:pos="625" w:val="left"/>
        </w:tabs>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знакомить Работника при приеме на работу под роспись (до подписания трудового договора) с правилами внутреннего трудового распорядка, иными нормативными актами, непосредственно связанными с трудовой деятельностью Работника, настоящем договором;</w:t>
      </w:r>
    </w:p>
    <w:p>
      <w:pPr>
        <w:pStyle w:val="Style4"/>
        <w:keepNext w:val="0"/>
        <w:keepLines w:val="0"/>
        <w:widowControl w:val="0"/>
        <w:numPr>
          <w:ilvl w:val="0"/>
          <w:numId w:val="3"/>
        </w:numPr>
        <w:shd w:val="clear" w:color="auto" w:fill="auto"/>
        <w:tabs>
          <w:tab w:pos="620" w:val="left"/>
        </w:tabs>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выплачивать в полном размере причитающуюся работникам заработную плату в сроки, установленные настоящим договором;</w:t>
      </w:r>
    </w:p>
    <w:p>
      <w:pPr>
        <w:pStyle w:val="Style4"/>
        <w:keepNext w:val="0"/>
        <w:keepLines w:val="0"/>
        <w:widowControl w:val="0"/>
        <w:numPr>
          <w:ilvl w:val="0"/>
          <w:numId w:val="3"/>
        </w:numPr>
        <w:shd w:val="clear" w:color="auto" w:fill="auto"/>
        <w:tabs>
          <w:tab w:pos="639" w:val="left"/>
        </w:tabs>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обеспечивать финансирование выполнения условий настоящего договора.</w:t>
      </w:r>
    </w:p>
    <w:p>
      <w:pPr>
        <w:pStyle w:val="Style4"/>
        <w:keepNext w:val="0"/>
        <w:keepLines w:val="0"/>
        <w:widowControl w:val="0"/>
        <w:numPr>
          <w:ilvl w:val="0"/>
          <w:numId w:val="5"/>
        </w:numPr>
        <w:shd w:val="clear" w:color="auto" w:fill="auto"/>
        <w:tabs>
          <w:tab w:pos="1399"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Обязательства Работников:</w:t>
      </w:r>
    </w:p>
    <w:p>
      <w:pPr>
        <w:pStyle w:val="Style4"/>
        <w:keepNext w:val="0"/>
        <w:keepLines w:val="0"/>
        <w:widowControl w:val="0"/>
        <w:numPr>
          <w:ilvl w:val="0"/>
          <w:numId w:val="3"/>
        </w:numPr>
        <w:shd w:val="clear" w:color="auto" w:fill="auto"/>
        <w:tabs>
          <w:tab w:pos="625" w:val="left"/>
        </w:tabs>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выбирать представителей из числа Работников для участия в осуществлении социального партнерства;</w:t>
      </w:r>
    </w:p>
    <w:p>
      <w:pPr>
        <w:pStyle w:val="Style4"/>
        <w:keepNext w:val="0"/>
        <w:keepLines w:val="0"/>
        <w:widowControl w:val="0"/>
        <w:numPr>
          <w:ilvl w:val="0"/>
          <w:numId w:val="3"/>
        </w:numPr>
        <w:shd w:val="clear" w:color="auto" w:fill="auto"/>
        <w:tabs>
          <w:tab w:pos="635" w:val="left"/>
        </w:tabs>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добросовестно исполнять свои трудовые обязанности, возложенные на него трудовым договором;</w:t>
      </w:r>
    </w:p>
    <w:p>
      <w:pPr>
        <w:pStyle w:val="Style4"/>
        <w:keepNext w:val="0"/>
        <w:keepLines w:val="0"/>
        <w:widowControl w:val="0"/>
        <w:numPr>
          <w:ilvl w:val="0"/>
          <w:numId w:val="3"/>
        </w:numPr>
        <w:shd w:val="clear" w:color="auto" w:fill="auto"/>
        <w:tabs>
          <w:tab w:pos="639" w:val="left"/>
        </w:tabs>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не нарушать трудовую дисциплину;</w:t>
      </w:r>
    </w:p>
    <w:p>
      <w:pPr>
        <w:pStyle w:val="Style4"/>
        <w:keepNext w:val="0"/>
        <w:keepLines w:val="0"/>
        <w:widowControl w:val="0"/>
        <w:numPr>
          <w:ilvl w:val="0"/>
          <w:numId w:val="3"/>
        </w:numPr>
        <w:shd w:val="clear" w:color="auto" w:fill="auto"/>
        <w:tabs>
          <w:tab w:pos="639" w:val="left"/>
        </w:tabs>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соблюдать нормы и правила охраны труда, техники безопасности;</w:t>
      </w:r>
    </w:p>
    <w:p>
      <w:pPr>
        <w:pStyle w:val="Style4"/>
        <w:keepNext w:val="0"/>
        <w:keepLines w:val="0"/>
        <w:widowControl w:val="0"/>
        <w:numPr>
          <w:ilvl w:val="0"/>
          <w:numId w:val="3"/>
        </w:numPr>
        <w:shd w:val="clear" w:color="auto" w:fill="auto"/>
        <w:tabs>
          <w:tab w:pos="639" w:val="left"/>
        </w:tabs>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соблюдать чистоту на рабочем месте и на территории учреждения;</w:t>
      </w:r>
    </w:p>
    <w:p>
      <w:pPr>
        <w:pStyle w:val="Style4"/>
        <w:keepNext w:val="0"/>
        <w:keepLines w:val="0"/>
        <w:widowControl w:val="0"/>
        <w:numPr>
          <w:ilvl w:val="0"/>
          <w:numId w:val="3"/>
        </w:numPr>
        <w:shd w:val="clear" w:color="auto" w:fill="auto"/>
        <w:tabs>
          <w:tab w:pos="639" w:val="left"/>
        </w:tabs>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бережно относиться к имуществу работодателя и других Работников;</w:t>
      </w:r>
    </w:p>
    <w:p>
      <w:pPr>
        <w:pStyle w:val="Style4"/>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-обеспечивать проведение представителями Работников консультаций с Работодателем по вопросам принятия локальных нормативных актов, содержащих нормы трудового права;</w:t>
      </w:r>
    </w:p>
    <w:p>
      <w:pPr>
        <w:pStyle w:val="Style4"/>
        <w:keepNext w:val="0"/>
        <w:keepLines w:val="0"/>
        <w:widowControl w:val="0"/>
        <w:numPr>
          <w:ilvl w:val="0"/>
          <w:numId w:val="3"/>
        </w:numPr>
        <w:shd w:val="clear" w:color="auto" w:fill="auto"/>
        <w:tabs>
          <w:tab w:pos="625" w:val="left"/>
        </w:tabs>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обсуждать с Работодателем вопросы о работе учреждения, вносить предложения по её совершенствованию;</w:t>
      </w:r>
    </w:p>
    <w:p>
      <w:pPr>
        <w:pStyle w:val="Style4"/>
        <w:keepNext w:val="0"/>
        <w:keepLines w:val="0"/>
        <w:widowControl w:val="0"/>
        <w:numPr>
          <w:ilvl w:val="0"/>
          <w:numId w:val="3"/>
        </w:numPr>
        <w:shd w:val="clear" w:color="auto" w:fill="auto"/>
        <w:tabs>
          <w:tab w:pos="639" w:val="left"/>
        </w:tabs>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участвовать в разработке, принятии коллективного договора;</w:t>
      </w:r>
    </w:p>
    <w:p>
      <w:pPr>
        <w:pStyle w:val="Style4"/>
        <w:keepNext w:val="0"/>
        <w:keepLines w:val="0"/>
        <w:widowControl w:val="0"/>
        <w:numPr>
          <w:ilvl w:val="0"/>
          <w:numId w:val="3"/>
        </w:numPr>
        <w:shd w:val="clear" w:color="auto" w:fill="auto"/>
        <w:tabs>
          <w:tab w:pos="639" w:val="left"/>
        </w:tabs>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соблюдать условия настоящего договора;</w:t>
      </w:r>
    </w:p>
    <w:p>
      <w:pPr>
        <w:pStyle w:val="Style4"/>
        <w:keepNext w:val="0"/>
        <w:keepLines w:val="0"/>
        <w:widowControl w:val="0"/>
        <w:numPr>
          <w:ilvl w:val="0"/>
          <w:numId w:val="3"/>
        </w:numPr>
        <w:shd w:val="clear" w:color="auto" w:fill="auto"/>
        <w:tabs>
          <w:tab w:pos="639" w:val="left"/>
        </w:tabs>
        <w:bidi w:val="0"/>
        <w:spacing w:before="0" w:after="260" w:line="240" w:lineRule="auto"/>
        <w:ind w:left="0" w:right="0" w:firstLine="360"/>
        <w:jc w:val="both"/>
      </w:pPr>
      <w:r>
        <w:rPr>
          <w:color w:val="000000"/>
          <w:spacing w:val="0"/>
          <w:w w:val="100"/>
          <w:position w:val="0"/>
          <w:sz w:val="24"/>
          <w:szCs w:val="24"/>
          <w:shd w:val="clear" w:color="auto" w:fill="auto"/>
          <w:lang w:val="ru-RU" w:eastAsia="ru-RU" w:bidi="ru-RU"/>
        </w:rPr>
        <w:t>соблюдать Кодекс этики.</w:t>
      </w:r>
    </w:p>
    <w:p>
      <w:pPr>
        <w:pStyle w:val="Style17"/>
        <w:keepNext/>
        <w:keepLines/>
        <w:widowControl w:val="0"/>
        <w:numPr>
          <w:ilvl w:val="0"/>
          <w:numId w:val="1"/>
        </w:numPr>
        <w:shd w:val="clear" w:color="auto" w:fill="auto"/>
        <w:tabs>
          <w:tab w:pos="568" w:val="left"/>
        </w:tabs>
        <w:bidi w:val="0"/>
        <w:spacing w:before="0" w:line="240" w:lineRule="auto"/>
        <w:ind w:left="0" w:right="0" w:firstLine="0"/>
        <w:jc w:val="center"/>
      </w:pPr>
      <w:bookmarkStart w:id="10" w:name="bookmark10"/>
      <w:bookmarkStart w:id="11" w:name="bookmark11"/>
      <w:r>
        <w:rPr>
          <w:color w:val="000000"/>
          <w:spacing w:val="0"/>
          <w:w w:val="100"/>
          <w:position w:val="0"/>
          <w:sz w:val="24"/>
          <w:szCs w:val="24"/>
          <w:shd w:val="clear" w:color="auto" w:fill="auto"/>
          <w:lang w:val="ru-RU" w:eastAsia="ru-RU" w:bidi="ru-RU"/>
        </w:rPr>
        <w:t>ТРУДОВЫЕ ОТНОШЕНИЯ</w:t>
      </w:r>
      <w:bookmarkEnd w:id="10"/>
      <w:bookmarkEnd w:id="11"/>
    </w:p>
    <w:p>
      <w:pPr>
        <w:pStyle w:val="Style4"/>
        <w:keepNext w:val="0"/>
        <w:keepLines w:val="0"/>
        <w:widowControl w:val="0"/>
        <w:numPr>
          <w:ilvl w:val="1"/>
          <w:numId w:val="1"/>
        </w:numPr>
        <w:shd w:val="clear" w:color="auto" w:fill="auto"/>
        <w:tabs>
          <w:tab w:pos="1399"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Трудовые отношения - это отношения, основанные на настоящем договоре между Трудовым коллективом и Работодателем о личном выполнении каждым Работником за плату трудовой функции (работы по определенной специальности, квалификации или должности), подчинение Работника правилам внутреннего трудового распорядка при обеспечении Работодателем условий труда, предусмотренных трудовым законодательством Российской Федерации и настоящим договором.</w:t>
      </w:r>
    </w:p>
    <w:p>
      <w:pPr>
        <w:pStyle w:val="Style4"/>
        <w:keepNext w:val="0"/>
        <w:keepLines w:val="0"/>
        <w:widowControl w:val="0"/>
        <w:numPr>
          <w:ilvl w:val="1"/>
          <w:numId w:val="1"/>
        </w:numPr>
        <w:shd w:val="clear" w:color="auto" w:fill="auto"/>
        <w:tabs>
          <w:tab w:pos="1399"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Трудовые отношения возникают между Работником и Работодателем на основании трудового договора, заключаемого ими в соответствии с Трудовым Кодексом Российской Федерации, настоящим договором:</w:t>
      </w:r>
    </w:p>
    <w:p>
      <w:pPr>
        <w:pStyle w:val="Style4"/>
        <w:keepNext w:val="0"/>
        <w:keepLines w:val="0"/>
        <w:widowControl w:val="0"/>
        <w:numPr>
          <w:ilvl w:val="2"/>
          <w:numId w:val="1"/>
        </w:numPr>
        <w:shd w:val="clear" w:color="auto" w:fill="auto"/>
        <w:tabs>
          <w:tab w:pos="1399"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Стороны исходят из того, что трудовые договоры могут заключаться:</w:t>
      </w:r>
    </w:p>
    <w:p>
      <w:pPr>
        <w:pStyle w:val="Style4"/>
        <w:keepNext w:val="0"/>
        <w:keepLines w:val="0"/>
        <w:widowControl w:val="0"/>
        <w:numPr>
          <w:ilvl w:val="0"/>
          <w:numId w:val="3"/>
        </w:numPr>
        <w:shd w:val="clear" w:color="auto" w:fill="auto"/>
        <w:tabs>
          <w:tab w:pos="999"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на неопределенный срок;</w:t>
      </w:r>
    </w:p>
    <w:p>
      <w:pPr>
        <w:pStyle w:val="Style4"/>
        <w:keepNext w:val="0"/>
        <w:keepLines w:val="0"/>
        <w:widowControl w:val="0"/>
        <w:numPr>
          <w:ilvl w:val="0"/>
          <w:numId w:val="3"/>
        </w:numPr>
        <w:shd w:val="clear" w:color="auto" w:fill="auto"/>
        <w:tabs>
          <w:tab w:pos="975"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на определенный срок не более пяти лет (срочный трудовой договор), если иной срок не установлен Трудовым Кодексом Российской Федерации и иными федеральными законами.</w:t>
      </w:r>
    </w:p>
    <w:p>
      <w:pPr>
        <w:pStyle w:val="Style4"/>
        <w:keepNext w:val="0"/>
        <w:keepLines w:val="0"/>
        <w:widowControl w:val="0"/>
        <w:numPr>
          <w:ilvl w:val="1"/>
          <w:numId w:val="1"/>
        </w:numPr>
        <w:shd w:val="clear" w:color="auto" w:fill="auto"/>
        <w:tabs>
          <w:tab w:pos="1399"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Если в трудовом договоре не оговорен срок его действия, то договор считается заключенным на неопределенный срок.</w:t>
      </w:r>
    </w:p>
    <w:p>
      <w:pPr>
        <w:pStyle w:val="Style4"/>
        <w:keepNext w:val="0"/>
        <w:keepLines w:val="0"/>
        <w:widowControl w:val="0"/>
        <w:numPr>
          <w:ilvl w:val="1"/>
          <w:numId w:val="1"/>
        </w:numPr>
        <w:shd w:val="clear" w:color="auto" w:fill="auto"/>
        <w:tabs>
          <w:tab w:pos="1399"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Срочный трудовой договор заключается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если иное не предусмотрено Трудовым Кодексом Российской Федерации и иными федеральными законами.</w:t>
      </w:r>
    </w:p>
    <w:p>
      <w:pPr>
        <w:pStyle w:val="Style4"/>
        <w:keepNext w:val="0"/>
        <w:keepLines w:val="0"/>
        <w:widowControl w:val="0"/>
        <w:numPr>
          <w:ilvl w:val="1"/>
          <w:numId w:val="1"/>
        </w:numPr>
        <w:shd w:val="clear" w:color="auto" w:fill="auto"/>
        <w:tabs>
          <w:tab w:pos="1399"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Трудовой договор заключается с Работником в письменной форме в двух экземплярах, каждый из которых подписывается Работодателем и Работником.</w:t>
      </w:r>
    </w:p>
    <w:p>
      <w:pPr>
        <w:pStyle w:val="Style4"/>
        <w:keepNext w:val="0"/>
        <w:keepLines w:val="0"/>
        <w:widowControl w:val="0"/>
        <w:numPr>
          <w:ilvl w:val="1"/>
          <w:numId w:val="1"/>
        </w:numPr>
        <w:shd w:val="clear" w:color="auto" w:fill="auto"/>
        <w:tabs>
          <w:tab w:pos="1399"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xml:space="preserve">Трудовой договор вступает в силу со дня его подписания Работником и Работодателем, если иное не установлено федеральными законами, иными </w:t>
      </w:r>
      <w:r>
        <w:rPr>
          <w:color w:val="000000"/>
          <w:spacing w:val="0"/>
          <w:w w:val="100"/>
          <w:position w:val="0"/>
          <w:sz w:val="24"/>
          <w:szCs w:val="24"/>
          <w:shd w:val="clear" w:color="auto" w:fill="auto"/>
          <w:lang w:val="ru-RU" w:eastAsia="ru-RU" w:bidi="ru-RU"/>
        </w:rPr>
        <w:t>нормативными правовыми актами или трудовым договором, либо со дня фактического допущения Работника к работе с ведома или по поручению Работодателя или его полномочного представителя.</w:t>
      </w:r>
    </w:p>
    <w:p>
      <w:pPr>
        <w:pStyle w:val="Style4"/>
        <w:keepNext w:val="0"/>
        <w:keepLines w:val="0"/>
        <w:widowControl w:val="0"/>
        <w:numPr>
          <w:ilvl w:val="1"/>
          <w:numId w:val="1"/>
        </w:numPr>
        <w:shd w:val="clear" w:color="auto" w:fill="auto"/>
        <w:tabs>
          <w:tab w:pos="1433"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pPr>
        <w:pStyle w:val="Style4"/>
        <w:keepNext w:val="0"/>
        <w:keepLines w:val="0"/>
        <w:widowControl w:val="0"/>
        <w:numPr>
          <w:ilvl w:val="1"/>
          <w:numId w:val="1"/>
        </w:numPr>
        <w:shd w:val="clear" w:color="auto" w:fill="auto"/>
        <w:tabs>
          <w:tab w:pos="1433"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При приеме на работу Работодатель обязан ознакомить Работника с действующим в учреждении правилами внутреннего трудового распорядка, Кодексом этики, иными локальными нормативными актами, имеющими отношение к трудовой функции Работника, и настоящим договором, что подтверждается подписью Работника.</w:t>
      </w:r>
    </w:p>
    <w:p>
      <w:pPr>
        <w:pStyle w:val="Style4"/>
        <w:keepNext w:val="0"/>
        <w:keepLines w:val="0"/>
        <w:widowControl w:val="0"/>
        <w:numPr>
          <w:ilvl w:val="1"/>
          <w:numId w:val="1"/>
        </w:numPr>
        <w:shd w:val="clear" w:color="auto" w:fill="auto"/>
        <w:tabs>
          <w:tab w:pos="1433"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Условия трудового договора с Работником не могут ухудшать положение Работника по сравнению с действующим законодательством Российской Федерации и настоящим договором.</w:t>
      </w:r>
    </w:p>
    <w:p>
      <w:pPr>
        <w:pStyle w:val="Style4"/>
        <w:keepNext w:val="0"/>
        <w:keepLines w:val="0"/>
        <w:widowControl w:val="0"/>
        <w:numPr>
          <w:ilvl w:val="1"/>
          <w:numId w:val="1"/>
        </w:numPr>
        <w:shd w:val="clear" w:color="auto" w:fill="auto"/>
        <w:tabs>
          <w:tab w:pos="1433"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Работодатель и Работники обязуются выполнять условия заключенного трудового договора.</w:t>
      </w:r>
    </w:p>
    <w:p>
      <w:pPr>
        <w:pStyle w:val="Style4"/>
        <w:keepNext w:val="0"/>
        <w:keepLines w:val="0"/>
        <w:widowControl w:val="0"/>
        <w:numPr>
          <w:ilvl w:val="1"/>
          <w:numId w:val="1"/>
        </w:numPr>
        <w:shd w:val="clear" w:color="auto" w:fill="auto"/>
        <w:tabs>
          <w:tab w:pos="1433"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Работодатель обязуется предоставлять Работнику обусловленную в трудовом договоре работу в течение действия трудового договора. В связи с этим Работодатель не вправе требовать от Работника выполнения работы, не предусмотренной трудовым договором. Перевод на другую работу без согласия Работника допускается лишь в случаях, предусмотренных законодательством Российской Федерации.</w:t>
      </w:r>
    </w:p>
    <w:p>
      <w:pPr>
        <w:pStyle w:val="Style4"/>
        <w:keepNext w:val="0"/>
        <w:keepLines w:val="0"/>
        <w:widowControl w:val="0"/>
        <w:numPr>
          <w:ilvl w:val="1"/>
          <w:numId w:val="1"/>
        </w:numPr>
        <w:shd w:val="clear" w:color="auto" w:fill="auto"/>
        <w:tabs>
          <w:tab w:pos="1433"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Работодатель должен организовать труд так, чтобы каждый Работник имел возможность работать высокопроизводительно и качественно по своей специальности и квалификации.</w:t>
      </w:r>
    </w:p>
    <w:p>
      <w:pPr>
        <w:pStyle w:val="Style4"/>
        <w:keepNext w:val="0"/>
        <w:keepLines w:val="0"/>
        <w:widowControl w:val="0"/>
        <w:numPr>
          <w:ilvl w:val="1"/>
          <w:numId w:val="1"/>
        </w:numPr>
        <w:shd w:val="clear" w:color="auto" w:fill="auto"/>
        <w:tabs>
          <w:tab w:pos="1433"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Работники при выполнении непосредственно трудовых функций, обязаны:</w:t>
      </w:r>
    </w:p>
    <w:p>
      <w:pPr>
        <w:pStyle w:val="Style4"/>
        <w:keepNext w:val="0"/>
        <w:keepLines w:val="0"/>
        <w:widowControl w:val="0"/>
        <w:numPr>
          <w:ilvl w:val="2"/>
          <w:numId w:val="1"/>
        </w:numPr>
        <w:shd w:val="clear" w:color="auto" w:fill="auto"/>
        <w:tabs>
          <w:tab w:pos="1565"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соблюдать трудовую дисциплину в строгом соответствии с правилами внутреннего трудового распорядка и иными актами, действующими в учреждении, должностными инструкциями, трудовым договором, а также соблюдать общепринятые нормы поведения в коллективе и воздерживаться от действий, мешающих другим Работникам выполнять свои обязанности;</w:t>
      </w:r>
    </w:p>
    <w:p>
      <w:pPr>
        <w:pStyle w:val="Style4"/>
        <w:keepNext w:val="0"/>
        <w:keepLines w:val="0"/>
        <w:widowControl w:val="0"/>
        <w:numPr>
          <w:ilvl w:val="2"/>
          <w:numId w:val="1"/>
        </w:numPr>
        <w:shd w:val="clear" w:color="auto" w:fill="auto"/>
        <w:tabs>
          <w:tab w:pos="1565"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выполнять приказы и распоряжения Работодателя либо полномочных представителей Работодателя (директора и должностных лиц в пределах их компетенции), если они не противоречат требованиям по технике безопасности и охране труда;</w:t>
      </w:r>
    </w:p>
    <w:p>
      <w:pPr>
        <w:pStyle w:val="Style4"/>
        <w:keepNext w:val="0"/>
        <w:keepLines w:val="0"/>
        <w:widowControl w:val="0"/>
        <w:numPr>
          <w:ilvl w:val="2"/>
          <w:numId w:val="1"/>
        </w:numPr>
        <w:shd w:val="clear" w:color="auto" w:fill="auto"/>
        <w:tabs>
          <w:tab w:pos="1484"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выполнять установленные нормы труда, порученную работу в строгом соответствии со своей квалификацией, качественно, в срок, исходя из высшей целесообразности достижения учреждением успехов оказания услуг, от которых зависит как выполнение настоящего договора, так и повышение материального уровня каждого Работника;</w:t>
      </w:r>
    </w:p>
    <w:p>
      <w:pPr>
        <w:pStyle w:val="Style4"/>
        <w:keepNext w:val="0"/>
        <w:keepLines w:val="0"/>
        <w:widowControl w:val="0"/>
        <w:numPr>
          <w:ilvl w:val="2"/>
          <w:numId w:val="1"/>
        </w:numPr>
        <w:shd w:val="clear" w:color="auto" w:fill="auto"/>
        <w:tabs>
          <w:tab w:pos="1479"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содействовать сохранению имущества учреждения (зданий, сооружений, оборудования, инвентаря и т.д.), не предпринимать никаких действий, направленных или ведущих к порче, уничтожению или утрате имущества, незамедлительно предупреждать Работодателя об опасности, угрожающей жизни или здоровью людей, либо имуществу Работодателя.</w:t>
      </w:r>
    </w:p>
    <w:p>
      <w:pPr>
        <w:pStyle w:val="Style4"/>
        <w:keepNext w:val="0"/>
        <w:keepLines w:val="0"/>
        <w:widowControl w:val="0"/>
        <w:numPr>
          <w:ilvl w:val="2"/>
          <w:numId w:val="1"/>
        </w:numPr>
        <w:shd w:val="clear" w:color="auto" w:fill="auto"/>
        <w:tabs>
          <w:tab w:pos="1474"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соблюдать все правила по охране труда и промышленной безопасности, включая инструкции и предписания, а также не предпринимать никаких действий, нарушающих безопасность труда других лиц.</w:t>
      </w:r>
    </w:p>
    <w:p>
      <w:pPr>
        <w:pStyle w:val="Style4"/>
        <w:keepNext w:val="0"/>
        <w:keepLines w:val="0"/>
        <w:widowControl w:val="0"/>
        <w:numPr>
          <w:ilvl w:val="1"/>
          <w:numId w:val="1"/>
        </w:numPr>
        <w:shd w:val="clear" w:color="auto" w:fill="auto"/>
        <w:tabs>
          <w:tab w:pos="1413"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При проведении процедуры сокращения численности или штата Работников, учреждение руководствуется статьей 179 Трудового Кодекса Российской Федерации.</w:t>
      </w:r>
    </w:p>
    <w:p>
      <w:pPr>
        <w:pStyle w:val="Style4"/>
        <w:keepNext w:val="0"/>
        <w:keepLines w:val="0"/>
        <w:widowControl w:val="0"/>
        <w:numPr>
          <w:ilvl w:val="1"/>
          <w:numId w:val="1"/>
        </w:numPr>
        <w:shd w:val="clear" w:color="auto" w:fill="auto"/>
        <w:tabs>
          <w:tab w:pos="1413"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При принятии решения о сокращении численности или штата Работников и возможном расторжении трудовых договоров с Работниками, в письменной форме сообщать об этом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w:t>
      </w:r>
    </w:p>
    <w:p>
      <w:pPr>
        <w:pStyle w:val="Style4"/>
        <w:keepNext w:val="0"/>
        <w:keepLines w:val="0"/>
        <w:widowControl w:val="0"/>
        <w:numPr>
          <w:ilvl w:val="1"/>
          <w:numId w:val="1"/>
        </w:numPr>
        <w:shd w:val="clear" w:color="auto" w:fill="auto"/>
        <w:tabs>
          <w:tab w:pos="1413"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При увольнении Работника выплата всех сумм, причитающихся ему учреждением, производится в день увольнения. При прекращении трудового договора Работодатель обязан выдать Работнику в день увольнения (последний день работы) трудовую книжку. По письменному заявлению Работника Работодатель обязан выдать копии документов, связанных с работой.</w:t>
      </w:r>
    </w:p>
    <w:p>
      <w:pPr>
        <w:pStyle w:val="Style4"/>
        <w:keepNext w:val="0"/>
        <w:keepLines w:val="0"/>
        <w:widowControl w:val="0"/>
        <w:numPr>
          <w:ilvl w:val="1"/>
          <w:numId w:val="1"/>
        </w:numPr>
        <w:shd w:val="clear" w:color="auto" w:fill="auto"/>
        <w:tabs>
          <w:tab w:pos="1413" w:val="left"/>
        </w:tabs>
        <w:bidi w:val="0"/>
        <w:spacing w:before="0" w:after="260" w:line="240" w:lineRule="auto"/>
        <w:ind w:left="0" w:right="0" w:firstLine="720"/>
        <w:jc w:val="both"/>
      </w:pPr>
      <w:r>
        <w:rPr>
          <w:color w:val="000000"/>
          <w:spacing w:val="0"/>
          <w:w w:val="100"/>
          <w:position w:val="0"/>
          <w:sz w:val="24"/>
          <w:szCs w:val="24"/>
          <w:shd w:val="clear" w:color="auto" w:fill="auto"/>
          <w:lang w:val="ru-RU" w:eastAsia="ru-RU" w:bidi="ru-RU"/>
        </w:rPr>
        <w:t>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 Работодатель направляет Работнику уведомление о необходимости явиться за трудовой книжкой, либо дать согласие на отправление ее по почте. Со дня направления уведомления Работодатель освобождается от ответственности за задержку выдачи трудовой книжки.</w:t>
      </w:r>
    </w:p>
    <w:p>
      <w:pPr>
        <w:pStyle w:val="Style17"/>
        <w:keepNext/>
        <w:keepLines/>
        <w:widowControl w:val="0"/>
        <w:numPr>
          <w:ilvl w:val="0"/>
          <w:numId w:val="1"/>
        </w:numPr>
        <w:shd w:val="clear" w:color="auto" w:fill="auto"/>
        <w:tabs>
          <w:tab w:pos="355" w:val="left"/>
        </w:tabs>
        <w:bidi w:val="0"/>
        <w:spacing w:before="0" w:line="240" w:lineRule="auto"/>
        <w:ind w:left="0" w:right="0" w:firstLine="0"/>
        <w:jc w:val="center"/>
      </w:pPr>
      <w:bookmarkStart w:id="12" w:name="bookmark12"/>
      <w:bookmarkStart w:id="13" w:name="bookmark13"/>
      <w:r>
        <w:rPr>
          <w:color w:val="000000"/>
          <w:spacing w:val="0"/>
          <w:w w:val="100"/>
          <w:position w:val="0"/>
          <w:sz w:val="24"/>
          <w:szCs w:val="24"/>
          <w:shd w:val="clear" w:color="auto" w:fill="auto"/>
          <w:lang w:val="ru-RU" w:eastAsia="ru-RU" w:bidi="ru-RU"/>
        </w:rPr>
        <w:t>РЕЖИМ РАБОЧЕГО ВРЕМЕНИ И ВРЕМЯ ОТДЫХА</w:t>
      </w:r>
      <w:bookmarkEnd w:id="12"/>
      <w:bookmarkEnd w:id="13"/>
    </w:p>
    <w:p>
      <w:pPr>
        <w:pStyle w:val="Style4"/>
        <w:keepNext w:val="0"/>
        <w:keepLines w:val="0"/>
        <w:widowControl w:val="0"/>
        <w:numPr>
          <w:ilvl w:val="1"/>
          <w:numId w:val="1"/>
        </w:numPr>
        <w:shd w:val="clear" w:color="auto" w:fill="auto"/>
        <w:tabs>
          <w:tab w:pos="1413"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Нормальная продолжительность рабочего времени в учреждении не может превышать 40 часов (для мужчин).</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Для женщин устанавливается 36-часовая рабочая неделя, в соответствии со статьей 320 Трудового кодекса Российской Федерации. При этом заработная плата выплачивается в том же размере, что и при полной рабочей неделе.</w:t>
      </w:r>
    </w:p>
    <w:p>
      <w:pPr>
        <w:pStyle w:val="Style4"/>
        <w:keepNext w:val="0"/>
        <w:keepLines w:val="0"/>
        <w:widowControl w:val="0"/>
        <w:numPr>
          <w:ilvl w:val="1"/>
          <w:numId w:val="1"/>
        </w:numPr>
        <w:shd w:val="clear" w:color="auto" w:fill="auto"/>
        <w:tabs>
          <w:tab w:pos="1413"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Сокращенная продолжительность рабочего времени устанавливается (статья 92 Трудового кодекса Российской Федерации):</w:t>
      </w:r>
    </w:p>
    <w:p>
      <w:pPr>
        <w:pStyle w:val="Style4"/>
        <w:keepNext w:val="0"/>
        <w:keepLines w:val="0"/>
        <w:widowControl w:val="0"/>
        <w:numPr>
          <w:ilvl w:val="0"/>
          <w:numId w:val="3"/>
        </w:numPr>
        <w:shd w:val="clear" w:color="auto" w:fill="auto"/>
        <w:tabs>
          <w:tab w:pos="95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для работников, являющихся инвалидами I или II группы, - не более 3 5 часов в неделю;</w:t>
      </w:r>
    </w:p>
    <w:p>
      <w:pPr>
        <w:pStyle w:val="Style4"/>
        <w:keepNext w:val="0"/>
        <w:keepLines w:val="0"/>
        <w:widowControl w:val="0"/>
        <w:numPr>
          <w:ilvl w:val="0"/>
          <w:numId w:val="3"/>
        </w:numPr>
        <w:shd w:val="clear" w:color="auto" w:fill="auto"/>
        <w:tabs>
          <w:tab w:pos="96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для работников, занятых на работах с вредными и (или) опасными условиями труда, - не более 36 часов в неделю, в порядке, установленном законодательством Российской Федерации;</w:t>
      </w:r>
    </w:p>
    <w:p>
      <w:pPr>
        <w:pStyle w:val="Style4"/>
        <w:keepNext w:val="0"/>
        <w:keepLines w:val="0"/>
        <w:widowControl w:val="0"/>
        <w:numPr>
          <w:ilvl w:val="0"/>
          <w:numId w:val="3"/>
        </w:numPr>
        <w:shd w:val="clear" w:color="auto" w:fill="auto"/>
        <w:tabs>
          <w:tab w:pos="980"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других случаях, предусмотренных законодательством Российской Федерации.</w:t>
      </w:r>
    </w:p>
    <w:p>
      <w:pPr>
        <w:pStyle w:val="Style4"/>
        <w:keepNext w:val="0"/>
        <w:keepLines w:val="0"/>
        <w:widowControl w:val="0"/>
        <w:numPr>
          <w:ilvl w:val="1"/>
          <w:numId w:val="1"/>
        </w:numPr>
        <w:shd w:val="clear" w:color="auto" w:fill="auto"/>
        <w:tabs>
          <w:tab w:pos="1413"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учреждении применяется следующая продолжительность рабочей недели: пятидневная с двумя выходными днями, шестидневная с одним выходным днем, а также сменная работа с суммированным учетом рабочего времени.</w:t>
      </w:r>
    </w:p>
    <w:p>
      <w:pPr>
        <w:pStyle w:val="Style4"/>
        <w:keepNext w:val="0"/>
        <w:keepLines w:val="0"/>
        <w:widowControl w:val="0"/>
        <w:numPr>
          <w:ilvl w:val="1"/>
          <w:numId w:val="1"/>
        </w:numPr>
        <w:shd w:val="clear" w:color="auto" w:fill="auto"/>
        <w:tabs>
          <w:tab w:pos="1413"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Общим выходным днем Работников является воскресенье. При пятидневной рабочей неделе вторым выходным днем является суббота.</w:t>
      </w:r>
    </w:p>
    <w:p>
      <w:pPr>
        <w:pStyle w:val="Style4"/>
        <w:keepNext w:val="0"/>
        <w:keepLines w:val="0"/>
        <w:widowControl w:val="0"/>
        <w:numPr>
          <w:ilvl w:val="1"/>
          <w:numId w:val="1"/>
        </w:numPr>
        <w:shd w:val="clear" w:color="auto" w:fill="auto"/>
        <w:tabs>
          <w:tab w:pos="1413"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соответствии со статьей 93 Трудового кодекса Российской Федерации режим неполного рабочего времени может устанавливаться Работодателем по просьбе:</w:t>
      </w:r>
    </w:p>
    <w:p>
      <w:pPr>
        <w:pStyle w:val="Style4"/>
        <w:keepNext w:val="0"/>
        <w:keepLines w:val="0"/>
        <w:widowControl w:val="0"/>
        <w:numPr>
          <w:ilvl w:val="0"/>
          <w:numId w:val="3"/>
        </w:numPr>
        <w:shd w:val="clear" w:color="auto" w:fill="auto"/>
        <w:tabs>
          <w:tab w:pos="980"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беременной женщины;</w:t>
      </w:r>
    </w:p>
    <w:p>
      <w:pPr>
        <w:pStyle w:val="Style4"/>
        <w:keepNext w:val="0"/>
        <w:keepLines w:val="0"/>
        <w:widowControl w:val="0"/>
        <w:numPr>
          <w:ilvl w:val="0"/>
          <w:numId w:val="3"/>
        </w:numPr>
        <w:shd w:val="clear" w:color="auto" w:fill="auto"/>
        <w:tabs>
          <w:tab w:pos="961"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одного из родителей (опекуна, попечителя), имеющего ребенка в возрасте до четырнадцати лет, или ребенка - инвалида до восемнадцати лет;</w:t>
      </w:r>
    </w:p>
    <w:p>
      <w:pPr>
        <w:pStyle w:val="Style4"/>
        <w:keepNext w:val="0"/>
        <w:keepLines w:val="0"/>
        <w:widowControl w:val="0"/>
        <w:numPr>
          <w:ilvl w:val="0"/>
          <w:numId w:val="3"/>
        </w:numPr>
        <w:shd w:val="clear" w:color="auto" w:fill="auto"/>
        <w:tabs>
          <w:tab w:pos="95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работников, осуществляющих уход за больным членом семьи в соответствии с медицинским заключением.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pPr>
        <w:pStyle w:val="Style4"/>
        <w:keepNext w:val="0"/>
        <w:keepLines w:val="0"/>
        <w:widowControl w:val="0"/>
        <w:numPr>
          <w:ilvl w:val="1"/>
          <w:numId w:val="1"/>
        </w:numPr>
        <w:shd w:val="clear" w:color="auto" w:fill="auto"/>
        <w:tabs>
          <w:tab w:pos="1413" w:val="left"/>
        </w:tabs>
        <w:bidi w:val="0"/>
        <w:spacing w:before="0" w:after="260" w:line="240" w:lineRule="auto"/>
        <w:ind w:left="0" w:right="0" w:firstLine="720"/>
        <w:jc w:val="both"/>
      </w:pPr>
      <w:r>
        <w:rPr>
          <w:color w:val="000000"/>
          <w:spacing w:val="0"/>
          <w:w w:val="100"/>
          <w:position w:val="0"/>
          <w:sz w:val="24"/>
          <w:szCs w:val="24"/>
          <w:shd w:val="clear" w:color="auto" w:fill="auto"/>
          <w:lang w:val="ru-RU" w:eastAsia="ru-RU" w:bidi="ru-RU"/>
        </w:rPr>
        <w:t>Начало и конец рабочего дня определяется приказом о режиме работы Работников учреждения, либо графиками сменности.</w:t>
      </w:r>
    </w:p>
    <w:p>
      <w:pPr>
        <w:pStyle w:val="Style4"/>
        <w:keepNext w:val="0"/>
        <w:keepLines w:val="0"/>
        <w:widowControl w:val="0"/>
        <w:numPr>
          <w:ilvl w:val="1"/>
          <w:numId w:val="1"/>
        </w:numPr>
        <w:shd w:val="clear" w:color="auto" w:fill="auto"/>
        <w:tabs>
          <w:tab w:pos="1405"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Привлечение к работе в выходные и нерабочие праздничные дни Работников учреждения допускается в исключительных случаях по приказу (распоряжению) Работодателя в порядке, определенном статьей 113 Трудового кодекса Российской Федерации.</w:t>
      </w:r>
    </w:p>
    <w:p>
      <w:pPr>
        <w:pStyle w:val="Style4"/>
        <w:keepNext w:val="0"/>
        <w:keepLines w:val="0"/>
        <w:widowControl w:val="0"/>
        <w:numPr>
          <w:ilvl w:val="1"/>
          <w:numId w:val="1"/>
        </w:numPr>
        <w:shd w:val="clear" w:color="auto" w:fill="auto"/>
        <w:tabs>
          <w:tab w:pos="1405"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Для сменного персоншаа администрация учреждения устанавливает суммированный учет рабочего времени.</w:t>
      </w:r>
    </w:p>
    <w:p>
      <w:pPr>
        <w:pStyle w:val="Style4"/>
        <w:keepNext w:val="0"/>
        <w:keepLines w:val="0"/>
        <w:widowControl w:val="0"/>
        <w:numPr>
          <w:ilvl w:val="1"/>
          <w:numId w:val="1"/>
        </w:numPr>
        <w:shd w:val="clear" w:color="auto" w:fill="auto"/>
        <w:tabs>
          <w:tab w:pos="1405"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Сверхурочные работы допускаются в исключительных случаях, указанных статьей 99 Трудового кодекса Российской Федерации.</w:t>
      </w:r>
    </w:p>
    <w:p>
      <w:pPr>
        <w:pStyle w:val="Style4"/>
        <w:keepNext w:val="0"/>
        <w:keepLines w:val="0"/>
        <w:widowControl w:val="0"/>
        <w:numPr>
          <w:ilvl w:val="1"/>
          <w:numId w:val="1"/>
        </w:numPr>
        <w:shd w:val="clear" w:color="auto" w:fill="auto"/>
        <w:tabs>
          <w:tab w:pos="1405"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Перерыв на обед в учреждении устанавливается приказом о режиме работы Работников учреждения. На работах, где по условиям работы перерыв установить невозможно, Работнику предоставляется возможность приема пищи в течение рабочей смены. Перечень таких производств и работ, порядок и место приема пищи устанавливается Правилами внутреннего трудового распорядка.</w:t>
      </w:r>
    </w:p>
    <w:p>
      <w:pPr>
        <w:pStyle w:val="Style4"/>
        <w:keepNext w:val="0"/>
        <w:keepLines w:val="0"/>
        <w:widowControl w:val="0"/>
        <w:numPr>
          <w:ilvl w:val="1"/>
          <w:numId w:val="1"/>
        </w:numPr>
        <w:shd w:val="clear" w:color="auto" w:fill="auto"/>
        <w:tabs>
          <w:tab w:pos="1405"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Технологический перерыв для лиц, труд которых связан с компьютерной техникой, регулируют</w:t>
      </w:r>
      <w:r>
        <w:fldChar w:fldCharType="begin"/>
      </w:r>
      <w:r>
        <w:rPr/>
        <w:instrText> HYPERLINK "http://base.consultant.ru/cons/cgi/online.cgi?req=doc&amp;base=LAW&amp;n=106022&amp;div=LAW&amp;dst=100015%2C0&amp;rnd=210680.47141959557279145" </w:instrText>
      </w:r>
      <w:r>
        <w:fldChar w:fldCharType="separate"/>
      </w:r>
      <w:r>
        <w:rPr>
          <w:color w:val="000000"/>
          <w:spacing w:val="0"/>
          <w:w w:val="100"/>
          <w:position w:val="0"/>
          <w:sz w:val="24"/>
          <w:szCs w:val="24"/>
          <w:shd w:val="clear" w:color="auto" w:fill="auto"/>
          <w:lang w:val="ru-RU" w:eastAsia="ru-RU" w:bidi="ru-RU"/>
        </w:rPr>
        <w:t xml:space="preserve"> СанПиН 2.2.2/2.4.1340-03 </w:t>
      </w:r>
      <w:r>
        <w:fldChar w:fldCharType="end"/>
      </w:r>
      <w:r>
        <w:rPr>
          <w:color w:val="000000"/>
          <w:spacing w:val="0"/>
          <w:w w:val="100"/>
          <w:position w:val="0"/>
          <w:sz w:val="24"/>
          <w:szCs w:val="24"/>
          <w:shd w:val="clear" w:color="auto" w:fill="auto"/>
          <w:lang w:val="ru-RU" w:eastAsia="ru-RU" w:bidi="ru-RU"/>
        </w:rPr>
        <w:t>(утверждены 30 мая 2003 года) и устанавливаются Правилами внутреннего трудового распорядка: перерыв составляет 15 минут, предоставляется два раза - через два часа после начала работы и перерыва на обед.</w:t>
      </w:r>
    </w:p>
    <w:p>
      <w:pPr>
        <w:pStyle w:val="Style4"/>
        <w:keepNext w:val="0"/>
        <w:keepLines w:val="0"/>
        <w:widowControl w:val="0"/>
        <w:numPr>
          <w:ilvl w:val="1"/>
          <w:numId w:val="1"/>
        </w:numPr>
        <w:shd w:val="clear" w:color="auto" w:fill="auto"/>
        <w:tabs>
          <w:tab w:pos="1405"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Работникам предоставляется ежегодный основной оплачиваемый отпуск продолжительностью 28 календарных дней.</w:t>
      </w:r>
    </w:p>
    <w:p>
      <w:pPr>
        <w:pStyle w:val="Style4"/>
        <w:keepNext w:val="0"/>
        <w:keepLines w:val="0"/>
        <w:widowControl w:val="0"/>
        <w:numPr>
          <w:ilvl w:val="1"/>
          <w:numId w:val="1"/>
        </w:numPr>
        <w:shd w:val="clear" w:color="auto" w:fill="auto"/>
        <w:tabs>
          <w:tab w:pos="1405"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Кроме установленного законодательством ежегодного основного оплачиваемого отпуска, предоставляемого на общих основаниях, лицам, работающим в районах Крайнего Севера, предоставляются дополнительные оплачиваемые отпуска продолжительностью 24 календарных дня.</w:t>
      </w:r>
    </w:p>
    <w:p>
      <w:pPr>
        <w:pStyle w:val="Style4"/>
        <w:keepNext w:val="0"/>
        <w:keepLines w:val="0"/>
        <w:widowControl w:val="0"/>
        <w:numPr>
          <w:ilvl w:val="1"/>
          <w:numId w:val="1"/>
        </w:numPr>
        <w:shd w:val="clear" w:color="auto" w:fill="auto"/>
        <w:tabs>
          <w:tab w:pos="1405"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соответствии со статьей 116 Трудового кодекса Российской Федерации предоставляются ежегодные дополнительные оплачиваемые отпуска следующим Работникам:</w:t>
      </w:r>
    </w:p>
    <w:p>
      <w:pPr>
        <w:pStyle w:val="Style4"/>
        <w:keepNext w:val="0"/>
        <w:keepLines w:val="0"/>
        <w:widowControl w:val="0"/>
        <w:numPr>
          <w:ilvl w:val="0"/>
          <w:numId w:val="3"/>
        </w:numPr>
        <w:shd w:val="clear" w:color="auto" w:fill="auto"/>
        <w:tabs>
          <w:tab w:pos="96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занятым на работах с вредными и (или) опасными условиями труда (статья 117 Трудового кодекса Российской Федерации) по результатам специальной оценки условий труда (Приложение 4);</w:t>
      </w:r>
    </w:p>
    <w:p>
      <w:pPr>
        <w:pStyle w:val="Style4"/>
        <w:keepNext w:val="0"/>
        <w:keepLines w:val="0"/>
        <w:widowControl w:val="0"/>
        <w:numPr>
          <w:ilvl w:val="0"/>
          <w:numId w:val="3"/>
        </w:numPr>
        <w:shd w:val="clear" w:color="auto" w:fill="auto"/>
        <w:tabs>
          <w:tab w:pos="95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 ненормированным рабочим днем в размере не менее трех календарных дней (статья 119 Трудового кодекса Российской Федерации);</w:t>
      </w:r>
    </w:p>
    <w:p>
      <w:pPr>
        <w:pStyle w:val="Style4"/>
        <w:keepNext w:val="0"/>
        <w:keepLines w:val="0"/>
        <w:widowControl w:val="0"/>
        <w:numPr>
          <w:ilvl w:val="0"/>
          <w:numId w:val="3"/>
        </w:numPr>
        <w:shd w:val="clear" w:color="auto" w:fill="auto"/>
        <w:tabs>
          <w:tab w:pos="980"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других случаях, предусмотренных законодательством.</w:t>
      </w:r>
    </w:p>
    <w:p>
      <w:pPr>
        <w:pStyle w:val="Style4"/>
        <w:keepNext w:val="0"/>
        <w:keepLines w:val="0"/>
        <w:widowControl w:val="0"/>
        <w:numPr>
          <w:ilvl w:val="1"/>
          <w:numId w:val="1"/>
        </w:numPr>
        <w:shd w:val="clear" w:color="auto" w:fill="auto"/>
        <w:tabs>
          <w:tab w:pos="1405"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Продолжительность и очередность предоставления отпусков определяются согласно порядку предоставления отпусков (Приложение 3). В срок до 15 декабря текущего года график ежегодных оплачиваемых отпусков утверждается директором и доводиться до сведения всех Работников.</w:t>
      </w:r>
    </w:p>
    <w:p>
      <w:pPr>
        <w:pStyle w:val="Style4"/>
        <w:keepNext w:val="0"/>
        <w:keepLines w:val="0"/>
        <w:widowControl w:val="0"/>
        <w:numPr>
          <w:ilvl w:val="1"/>
          <w:numId w:val="1"/>
        </w:numPr>
        <w:shd w:val="clear" w:color="auto" w:fill="auto"/>
        <w:tabs>
          <w:tab w:pos="1405"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 времени начала отпуска Работник должен быть извещен под роспись не позднее чем за две недели до его начала (статья 123 Трудового кодекса Российской Федерации).</w:t>
      </w:r>
    </w:p>
    <w:p>
      <w:pPr>
        <w:pStyle w:val="Style4"/>
        <w:keepNext w:val="0"/>
        <w:keepLines w:val="0"/>
        <w:widowControl w:val="0"/>
        <w:numPr>
          <w:ilvl w:val="1"/>
          <w:numId w:val="1"/>
        </w:numPr>
        <w:shd w:val="clear" w:color="auto" w:fill="auto"/>
        <w:tabs>
          <w:tab w:pos="1405"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Отзыв Работника из отпуска допускается только с его согласия. 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pPr>
        <w:pStyle w:val="Style4"/>
        <w:keepNext w:val="0"/>
        <w:keepLines w:val="0"/>
        <w:widowControl w:val="0"/>
        <w:numPr>
          <w:ilvl w:val="1"/>
          <w:numId w:val="1"/>
        </w:numPr>
        <w:shd w:val="clear" w:color="auto" w:fill="auto"/>
        <w:tabs>
          <w:tab w:pos="1405"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При увольнении Работнику выплачивается денежная компенсация за все неиспользованные отпуска, определенные настоящим договором и законодательством Российской Федерации. При определении количества календарных дней неиспользованного отпуска, подлежащих оплате при расчете компенсации за неиспользованный отпуск, учреждение округляет их до целых дней в пользу работника. (Письмо Министерства здравоохранения и социального развития Российской Федерации от 07 декабря 2005 г. № 4334-17)</w:t>
      </w:r>
    </w:p>
    <w:p>
      <w:pPr>
        <w:pStyle w:val="Style4"/>
        <w:keepNext w:val="0"/>
        <w:keepLines w:val="0"/>
        <w:widowControl w:val="0"/>
        <w:numPr>
          <w:ilvl w:val="1"/>
          <w:numId w:val="1"/>
        </w:numPr>
        <w:shd w:val="clear" w:color="auto" w:fill="auto"/>
        <w:tabs>
          <w:tab w:pos="1405"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Работодатель обязан на основании письменного заявления Работника предоставить отпуск без сохранения заработной платы (статья 128 Трудового кодекса Российской Федерации):</w:t>
      </w:r>
    </w:p>
    <w:p>
      <w:pPr>
        <w:pStyle w:val="Style4"/>
        <w:keepNext w:val="0"/>
        <w:keepLines w:val="0"/>
        <w:widowControl w:val="0"/>
        <w:numPr>
          <w:ilvl w:val="0"/>
          <w:numId w:val="3"/>
        </w:numPr>
        <w:shd w:val="clear" w:color="auto" w:fill="auto"/>
        <w:tabs>
          <w:tab w:pos="610" w:val="left"/>
        </w:tabs>
        <w:bidi w:val="0"/>
        <w:spacing w:before="0" w:after="0" w:line="240" w:lineRule="auto"/>
        <w:ind w:left="0" w:right="0" w:firstLine="380"/>
        <w:jc w:val="both"/>
      </w:pPr>
      <w:r>
        <w:rPr>
          <w:color w:val="000000"/>
          <w:spacing w:val="0"/>
          <w:w w:val="100"/>
          <w:position w:val="0"/>
          <w:sz w:val="24"/>
          <w:szCs w:val="24"/>
          <w:shd w:val="clear" w:color="auto" w:fill="auto"/>
          <w:lang w:val="ru-RU" w:eastAsia="ru-RU" w:bidi="ru-RU"/>
        </w:rPr>
        <w:t>работающим пенсионерам по старости (по возрасту) - до 14 дней в календарном году;</w:t>
      </w:r>
    </w:p>
    <w:p>
      <w:pPr>
        <w:pStyle w:val="Style4"/>
        <w:keepNext w:val="0"/>
        <w:keepLines w:val="0"/>
        <w:widowControl w:val="0"/>
        <w:numPr>
          <w:ilvl w:val="0"/>
          <w:numId w:val="3"/>
        </w:numPr>
        <w:shd w:val="clear" w:color="auto" w:fill="auto"/>
        <w:tabs>
          <w:tab w:pos="640" w:val="left"/>
        </w:tabs>
        <w:bidi w:val="0"/>
        <w:spacing w:before="0" w:after="0" w:line="240" w:lineRule="auto"/>
        <w:ind w:left="0" w:right="0" w:firstLine="380"/>
        <w:jc w:val="both"/>
      </w:pPr>
      <w:r>
        <w:rPr>
          <w:color w:val="000000"/>
          <w:spacing w:val="0"/>
          <w:w w:val="100"/>
          <w:position w:val="0"/>
          <w:sz w:val="24"/>
          <w:szCs w:val="24"/>
          <w:shd w:val="clear" w:color="auto" w:fill="auto"/>
          <w:lang w:val="ru-RU" w:eastAsia="ru-RU" w:bidi="ru-RU"/>
        </w:rPr>
        <w:t>работающим инвалидам - до 60 календарных дней в году;</w:t>
      </w:r>
    </w:p>
    <w:p>
      <w:pPr>
        <w:pStyle w:val="Style4"/>
        <w:keepNext w:val="0"/>
        <w:keepLines w:val="0"/>
        <w:widowControl w:val="0"/>
        <w:numPr>
          <w:ilvl w:val="0"/>
          <w:numId w:val="3"/>
        </w:numPr>
        <w:shd w:val="clear" w:color="auto" w:fill="auto"/>
        <w:tabs>
          <w:tab w:pos="625" w:val="left"/>
        </w:tabs>
        <w:bidi w:val="0"/>
        <w:spacing w:before="0" w:after="0" w:line="240" w:lineRule="auto"/>
        <w:ind w:left="0" w:right="0" w:firstLine="380"/>
        <w:jc w:val="both"/>
      </w:pPr>
      <w:r>
        <w:rPr>
          <w:color w:val="000000"/>
          <w:spacing w:val="0"/>
          <w:w w:val="100"/>
          <w:position w:val="0"/>
          <w:sz w:val="24"/>
          <w:szCs w:val="24"/>
          <w:shd w:val="clear" w:color="auto" w:fill="auto"/>
          <w:lang w:val="ru-RU" w:eastAsia="ru-RU" w:bidi="ru-RU"/>
        </w:rPr>
        <w:t>работникам в случаях рождения ребенка, регистрации брака, смерти близких родственников (жены, мужа, матери, отца, брата, сестры, детей) - 3 календарных дня;</w:t>
      </w:r>
    </w:p>
    <w:p>
      <w:pPr>
        <w:pStyle w:val="Style4"/>
        <w:keepNext w:val="0"/>
        <w:keepLines w:val="0"/>
        <w:widowControl w:val="0"/>
        <w:numPr>
          <w:ilvl w:val="0"/>
          <w:numId w:val="3"/>
        </w:numPr>
        <w:shd w:val="clear" w:color="auto" w:fill="auto"/>
        <w:tabs>
          <w:tab w:pos="620" w:val="left"/>
        </w:tabs>
        <w:bidi w:val="0"/>
        <w:spacing w:before="0" w:after="0" w:line="240" w:lineRule="auto"/>
        <w:ind w:left="0" w:right="0" w:firstLine="380"/>
        <w:jc w:val="both"/>
      </w:pPr>
      <w:r>
        <w:rPr>
          <w:color w:val="000000"/>
          <w:spacing w:val="0"/>
          <w:w w:val="100"/>
          <w:position w:val="0"/>
          <w:sz w:val="24"/>
          <w:szCs w:val="24"/>
          <w:shd w:val="clear" w:color="auto" w:fill="auto"/>
          <w:lang w:val="ru-RU" w:eastAsia="ru-RU" w:bidi="ru-RU"/>
        </w:rPr>
        <w:t>работникам в связи со свадьбой родственника (дети, родители, брат или сестра) - 3 календарных дня.</w:t>
      </w:r>
    </w:p>
    <w:p>
      <w:pPr>
        <w:pStyle w:val="Style4"/>
        <w:keepNext w:val="0"/>
        <w:keepLines w:val="0"/>
        <w:widowControl w:val="0"/>
        <w:shd w:val="clear" w:color="auto" w:fill="auto"/>
        <w:bidi w:val="0"/>
        <w:spacing w:before="0" w:after="0" w:line="240" w:lineRule="auto"/>
        <w:ind w:left="0" w:right="0" w:firstLine="620"/>
        <w:jc w:val="both"/>
      </w:pPr>
      <w:r>
        <w:rPr>
          <w:color w:val="000000"/>
          <w:spacing w:val="0"/>
          <w:w w:val="100"/>
          <w:position w:val="0"/>
          <w:sz w:val="24"/>
          <w:szCs w:val="24"/>
          <w:shd w:val="clear" w:color="auto" w:fill="auto"/>
          <w:lang w:val="ru-RU" w:eastAsia="ru-RU" w:bidi="ru-RU"/>
        </w:rPr>
        <w:t>На основании статьи 263 Трудового Кодекса Российской Федерации могут устанавливаться дополнительные отпуска без сохранения заработной платы:</w:t>
      </w:r>
    </w:p>
    <w:p>
      <w:pPr>
        <w:pStyle w:val="Style4"/>
        <w:keepNext w:val="0"/>
        <w:keepLines w:val="0"/>
        <w:widowControl w:val="0"/>
        <w:numPr>
          <w:ilvl w:val="0"/>
          <w:numId w:val="3"/>
        </w:numPr>
        <w:shd w:val="clear" w:color="auto" w:fill="auto"/>
        <w:tabs>
          <w:tab w:pos="730" w:val="left"/>
        </w:tabs>
        <w:bidi w:val="0"/>
        <w:spacing w:before="0" w:after="0" w:line="240" w:lineRule="auto"/>
        <w:ind w:left="0" w:right="0" w:firstLine="380"/>
        <w:jc w:val="both"/>
      </w:pPr>
      <w:r>
        <w:rPr>
          <w:color w:val="000000"/>
          <w:spacing w:val="0"/>
          <w:w w:val="100"/>
          <w:position w:val="0"/>
          <w:sz w:val="24"/>
          <w:szCs w:val="24"/>
          <w:shd w:val="clear" w:color="auto" w:fill="auto"/>
          <w:lang w:val="ru-RU" w:eastAsia="ru-RU" w:bidi="ru-RU"/>
        </w:rPr>
        <w:t>работнику, имеющему двух и более детей в возрасте до 14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 до 14 дней в календарном году в удобное для них время;</w:t>
      </w:r>
    </w:p>
    <w:p>
      <w:pPr>
        <w:pStyle w:val="Style4"/>
        <w:keepNext w:val="0"/>
        <w:keepLines w:val="0"/>
        <w:widowControl w:val="0"/>
        <w:numPr>
          <w:ilvl w:val="0"/>
          <w:numId w:val="3"/>
        </w:numPr>
        <w:shd w:val="clear" w:color="auto" w:fill="auto"/>
        <w:tabs>
          <w:tab w:pos="640" w:val="left"/>
        </w:tabs>
        <w:bidi w:val="0"/>
        <w:spacing w:before="0" w:after="260" w:line="240" w:lineRule="auto"/>
        <w:ind w:left="0" w:right="0" w:firstLine="380"/>
        <w:jc w:val="both"/>
      </w:pPr>
      <w:r>
        <w:rPr>
          <w:color w:val="000000"/>
          <w:spacing w:val="0"/>
          <w:w w:val="100"/>
          <w:position w:val="0"/>
          <w:sz w:val="24"/>
          <w:szCs w:val="24"/>
          <w:shd w:val="clear" w:color="auto" w:fill="auto"/>
          <w:lang w:val="ru-RU" w:eastAsia="ru-RU" w:bidi="ru-RU"/>
        </w:rPr>
        <w:t>в других случаях, предусмотренных законодательством Российской Федерации.</w:t>
      </w:r>
    </w:p>
    <w:p>
      <w:pPr>
        <w:pStyle w:val="Style17"/>
        <w:keepNext/>
        <w:keepLines/>
        <w:widowControl w:val="0"/>
        <w:numPr>
          <w:ilvl w:val="0"/>
          <w:numId w:val="1"/>
        </w:numPr>
        <w:shd w:val="clear" w:color="auto" w:fill="auto"/>
        <w:tabs>
          <w:tab w:pos="360" w:val="left"/>
        </w:tabs>
        <w:bidi w:val="0"/>
        <w:spacing w:before="0" w:line="240" w:lineRule="auto"/>
        <w:ind w:left="0" w:right="0" w:firstLine="0"/>
        <w:jc w:val="center"/>
      </w:pPr>
      <w:bookmarkStart w:id="14" w:name="bookmark14"/>
      <w:bookmarkStart w:id="15" w:name="bookmark15"/>
      <w:r>
        <w:rPr>
          <w:color w:val="000000"/>
          <w:spacing w:val="0"/>
          <w:w w:val="100"/>
          <w:position w:val="0"/>
          <w:sz w:val="24"/>
          <w:szCs w:val="24"/>
          <w:shd w:val="clear" w:color="auto" w:fill="auto"/>
          <w:lang w:val="ru-RU" w:eastAsia="ru-RU" w:bidi="ru-RU"/>
        </w:rPr>
        <w:t>ОПЛАТА ТРУДА</w:t>
      </w:r>
      <w:bookmarkEnd w:id="14"/>
      <w:bookmarkEnd w:id="15"/>
    </w:p>
    <w:p>
      <w:pPr>
        <w:pStyle w:val="Style4"/>
        <w:keepNext w:val="0"/>
        <w:keepLines w:val="0"/>
        <w:widowControl w:val="0"/>
        <w:numPr>
          <w:ilvl w:val="1"/>
          <w:numId w:val="1"/>
        </w:numPr>
        <w:shd w:val="clear" w:color="auto" w:fill="auto"/>
        <w:tabs>
          <w:tab w:pos="1413"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Оплата труда в учреждении - система отношений, связанных с обеспечением установления и осуществления Работодателем выплат Работникам за их труд в соответствии с законами и иными нормативными правовыми актами Российской Федерации, Ханты-Мансийского автономного округа - Югры, содержащими нормы трудового права, устанавливается Положением об оплате труда работников бюджетного учреждения Ханты-Мансийского автономного округа - Югры «Белоярский комплексный центр социального обслуживания населения» (Приложение 1), и Положением об образовании и использовании средств, полученных от приносящей доход деятельности бюджетного учреждения Ханты-Мансийского автономного округа - Югры «Белоярский комплексный центр социального обслуживания населения» (Приложение 2), а также настоящим договором.</w:t>
      </w:r>
    </w:p>
    <w:p>
      <w:pPr>
        <w:pStyle w:val="Style4"/>
        <w:keepNext w:val="0"/>
        <w:keepLines w:val="0"/>
        <w:widowControl w:val="0"/>
        <w:numPr>
          <w:ilvl w:val="1"/>
          <w:numId w:val="1"/>
        </w:numPr>
        <w:shd w:val="clear" w:color="auto" w:fill="auto"/>
        <w:tabs>
          <w:tab w:pos="1413"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учреждении устанавливается повременная оплата труда.</w:t>
      </w:r>
    </w:p>
    <w:p>
      <w:pPr>
        <w:pStyle w:val="Style4"/>
        <w:keepNext w:val="0"/>
        <w:keepLines w:val="0"/>
        <w:widowControl w:val="0"/>
        <w:numPr>
          <w:ilvl w:val="1"/>
          <w:numId w:val="1"/>
        </w:numPr>
        <w:shd w:val="clear" w:color="auto" w:fill="auto"/>
        <w:tabs>
          <w:tab w:pos="1413"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Заработная плата Работников учреждения состоит из:</w:t>
      </w:r>
    </w:p>
    <w:p>
      <w:pPr>
        <w:pStyle w:val="Style4"/>
        <w:keepNext w:val="0"/>
        <w:keepLines w:val="0"/>
        <w:widowControl w:val="0"/>
        <w:numPr>
          <w:ilvl w:val="0"/>
          <w:numId w:val="3"/>
        </w:numPr>
        <w:shd w:val="clear" w:color="auto" w:fill="auto"/>
        <w:tabs>
          <w:tab w:pos="980"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оклада (должностного оклада);</w:t>
      </w:r>
    </w:p>
    <w:p>
      <w:pPr>
        <w:pStyle w:val="Style4"/>
        <w:keepNext w:val="0"/>
        <w:keepLines w:val="0"/>
        <w:widowControl w:val="0"/>
        <w:numPr>
          <w:ilvl w:val="0"/>
          <w:numId w:val="3"/>
        </w:numPr>
        <w:shd w:val="clear" w:color="auto" w:fill="auto"/>
        <w:tabs>
          <w:tab w:pos="980"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повышающего коэффициента к окладу (должностному окладу);</w:t>
      </w:r>
    </w:p>
    <w:p>
      <w:pPr>
        <w:pStyle w:val="Style4"/>
        <w:keepNext w:val="0"/>
        <w:keepLines w:val="0"/>
        <w:widowControl w:val="0"/>
        <w:numPr>
          <w:ilvl w:val="0"/>
          <w:numId w:val="3"/>
        </w:numPr>
        <w:shd w:val="clear" w:color="auto" w:fill="auto"/>
        <w:tabs>
          <w:tab w:pos="980"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компенсационных выплат;</w:t>
      </w:r>
    </w:p>
    <w:p>
      <w:pPr>
        <w:pStyle w:val="Style4"/>
        <w:keepNext w:val="0"/>
        <w:keepLines w:val="0"/>
        <w:widowControl w:val="0"/>
        <w:numPr>
          <w:ilvl w:val="0"/>
          <w:numId w:val="3"/>
        </w:numPr>
        <w:shd w:val="clear" w:color="auto" w:fill="auto"/>
        <w:tabs>
          <w:tab w:pos="980"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стимулирующих выплат;</w:t>
      </w:r>
    </w:p>
    <w:p>
      <w:pPr>
        <w:pStyle w:val="Style4"/>
        <w:keepNext w:val="0"/>
        <w:keepLines w:val="0"/>
        <w:widowControl w:val="0"/>
        <w:numPr>
          <w:ilvl w:val="0"/>
          <w:numId w:val="3"/>
        </w:numPr>
        <w:shd w:val="clear" w:color="auto" w:fill="auto"/>
        <w:tabs>
          <w:tab w:pos="96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иных выплат, предусмотренных законодательством Российской Федерации и Положением об оплате труда Работников учреждения.</w:t>
      </w:r>
    </w:p>
    <w:p>
      <w:pPr>
        <w:pStyle w:val="Style4"/>
        <w:keepNext w:val="0"/>
        <w:keepLines w:val="0"/>
        <w:widowControl w:val="0"/>
        <w:numPr>
          <w:ilvl w:val="1"/>
          <w:numId w:val="1"/>
        </w:numPr>
        <w:shd w:val="clear" w:color="auto" w:fill="auto"/>
        <w:tabs>
          <w:tab w:pos="1413"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Размер минимальной заработной платы Работников учреждения не может быть ниже величины минимальной заработной платы, устанавливаемой на территории Ханты-Мансийского автономного округа - Югры Трехсторонним соглашением «О минимальной заработной плате в Ханты-Мансийском автономном округе - Югре», заключенном в порядке, определенном статьей 133.1 Трудового кодекса Российской Федерации и величины прожиточного минимума, устанавливаемого на территории Ханты-Мансийского автономного округа - Югры для трудоспособного населения.</w:t>
      </w:r>
    </w:p>
    <w:p>
      <w:pPr>
        <w:pStyle w:val="Style4"/>
        <w:keepNext w:val="0"/>
        <w:keepLines w:val="0"/>
        <w:widowControl w:val="0"/>
        <w:numPr>
          <w:ilvl w:val="1"/>
          <w:numId w:val="1"/>
        </w:numPr>
        <w:shd w:val="clear" w:color="auto" w:fill="auto"/>
        <w:tabs>
          <w:tab w:pos="1413"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Заработная плата выплачивается в установленные сроки - 10 и 25 числа каждого месяца, с обязательной выдачей расчетного листа с указанием начислений и удержаний из заработной платы.</w:t>
      </w:r>
    </w:p>
    <w:p>
      <w:pPr>
        <w:pStyle w:val="Style4"/>
        <w:keepNext w:val="0"/>
        <w:keepLines w:val="0"/>
        <w:widowControl w:val="0"/>
        <w:numPr>
          <w:ilvl w:val="1"/>
          <w:numId w:val="1"/>
        </w:numPr>
        <w:shd w:val="clear" w:color="auto" w:fill="auto"/>
        <w:tabs>
          <w:tab w:pos="1413"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За расширенный объем работ при совмещении профессий (должностей), выполнении обязанностей временно отсутствующих Работников размер выплат определяется приказом директора учреждения в пределах бюджетных ассигнований на оплату труда. Порядок замещений Работников определяется Приложением 1 к настоящему договору.</w:t>
      </w:r>
    </w:p>
    <w:p>
      <w:pPr>
        <w:pStyle w:val="Style4"/>
        <w:keepNext w:val="0"/>
        <w:keepLines w:val="0"/>
        <w:widowControl w:val="0"/>
        <w:numPr>
          <w:ilvl w:val="1"/>
          <w:numId w:val="1"/>
        </w:numPr>
        <w:shd w:val="clear" w:color="auto" w:fill="auto"/>
        <w:tabs>
          <w:tab w:pos="693"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xml:space="preserve">Выплаты стимулирующего характера (за интенсивность и высокие </w:t>
      </w:r>
      <w:r>
        <w:rPr>
          <w:color w:val="000000"/>
          <w:spacing w:val="0"/>
          <w:w w:val="100"/>
          <w:position w:val="0"/>
          <w:sz w:val="24"/>
          <w:szCs w:val="24"/>
          <w:shd w:val="clear" w:color="auto" w:fill="auto"/>
          <w:lang w:val="ru-RU" w:eastAsia="ru-RU" w:bidi="ru-RU"/>
        </w:rPr>
        <w:t>результаты работы, за качество выполняемых работ, премиальные выплаты по итогам работы, выплаты за выслугу лет) производятся на основании Положения «Об оплате труда работников бюджетного учреждения Ханты-Мансийского автономного округа - Югры «Комплексный центр социального обслуживания населения «Милосердие» (Приложение 1).</w:t>
      </w:r>
    </w:p>
    <w:p>
      <w:pPr>
        <w:pStyle w:val="Style4"/>
        <w:keepNext w:val="0"/>
        <w:keepLines w:val="0"/>
        <w:widowControl w:val="0"/>
        <w:numPr>
          <w:ilvl w:val="1"/>
          <w:numId w:val="1"/>
        </w:numPr>
        <w:shd w:val="clear" w:color="auto" w:fill="auto"/>
        <w:tabs>
          <w:tab w:pos="1415"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Выплаты денежных средств работникам учреждения, полученных от приносящей доход деятельности предусмотрены Приложением 2 к настоящему договору.</w:t>
      </w:r>
    </w:p>
    <w:p>
      <w:pPr>
        <w:pStyle w:val="Style4"/>
        <w:keepNext w:val="0"/>
        <w:keepLines w:val="0"/>
        <w:widowControl w:val="0"/>
        <w:numPr>
          <w:ilvl w:val="1"/>
          <w:numId w:val="1"/>
        </w:numPr>
        <w:shd w:val="clear" w:color="auto" w:fill="auto"/>
        <w:tabs>
          <w:tab w:pos="1415"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Стимулирующие выплаты, материальная помощь, выплаты юбилярам производится на основании приказа директора учреждения, в соответствии с финансовыми возможностями учреждения.</w:t>
      </w:r>
    </w:p>
    <w:p>
      <w:pPr>
        <w:pStyle w:val="Style4"/>
        <w:keepNext w:val="0"/>
        <w:keepLines w:val="0"/>
        <w:widowControl w:val="0"/>
        <w:numPr>
          <w:ilvl w:val="1"/>
          <w:numId w:val="1"/>
        </w:numPr>
        <w:shd w:val="clear" w:color="auto" w:fill="auto"/>
        <w:tabs>
          <w:tab w:pos="1415"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Также при наличии обоснованной экономии фонда оплаты труда за добросовестное исполнение должностных обязанностей Работникам может быть выплачено единовременное премирование по итогам календарного года. Основанием для выплаты является приказ директора Департамента социального развития Ханты- Мансийского автономного округа - Югры.</w:t>
      </w:r>
    </w:p>
    <w:p>
      <w:pPr>
        <w:pStyle w:val="Style4"/>
        <w:keepNext w:val="0"/>
        <w:keepLines w:val="0"/>
        <w:widowControl w:val="0"/>
        <w:numPr>
          <w:ilvl w:val="1"/>
          <w:numId w:val="1"/>
        </w:numPr>
        <w:shd w:val="clear" w:color="auto" w:fill="auto"/>
        <w:tabs>
          <w:tab w:pos="1415"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На выплаты стимулирующего характера не может быть использована экономия фонда оплаты труда, сложившаяся в результате невыполнения утвержденного государственного задания.</w:t>
      </w:r>
    </w:p>
    <w:p>
      <w:pPr>
        <w:pStyle w:val="Style4"/>
        <w:keepNext w:val="0"/>
        <w:keepLines w:val="0"/>
        <w:widowControl w:val="0"/>
        <w:numPr>
          <w:ilvl w:val="1"/>
          <w:numId w:val="1"/>
        </w:numPr>
        <w:shd w:val="clear" w:color="auto" w:fill="auto"/>
        <w:tabs>
          <w:tab w:pos="1415"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Выплаты стимулирующего характера осуществляются за счет средств бюджета автономного округа в пределах выделенных бюджетных ассигнований (субсидий) на оплату труда Работников учреждения, а также в пределах средств, полученных от приносящей доход деятельности, направленных учреждением на оплату труда Работников.</w:t>
      </w:r>
    </w:p>
    <w:p>
      <w:pPr>
        <w:pStyle w:val="Style4"/>
        <w:keepNext w:val="0"/>
        <w:keepLines w:val="0"/>
        <w:widowControl w:val="0"/>
        <w:numPr>
          <w:ilvl w:val="1"/>
          <w:numId w:val="1"/>
        </w:numPr>
        <w:shd w:val="clear" w:color="auto" w:fill="auto"/>
        <w:tabs>
          <w:tab w:pos="1415" w:val="left"/>
        </w:tabs>
        <w:bidi w:val="0"/>
        <w:spacing w:before="0" w:after="260" w:line="240" w:lineRule="auto"/>
        <w:ind w:left="0" w:right="0" w:firstLine="720"/>
        <w:jc w:val="both"/>
      </w:pPr>
      <w:r>
        <w:rPr>
          <w:color w:val="000000"/>
          <w:spacing w:val="0"/>
          <w:w w:val="100"/>
          <w:position w:val="0"/>
          <w:sz w:val="24"/>
          <w:szCs w:val="24"/>
          <w:shd w:val="clear" w:color="auto" w:fill="auto"/>
          <w:lang w:val="ru-RU" w:eastAsia="ru-RU" w:bidi="ru-RU"/>
        </w:rPr>
        <w:t>Работодатель несет ответственность за нарушение предоставления государственных гарантий по оплате труда Работникам учреждения в соответствии с действующим законодательством.</w:t>
      </w:r>
    </w:p>
    <w:p>
      <w:pPr>
        <w:pStyle w:val="Style17"/>
        <w:keepNext/>
        <w:keepLines/>
        <w:widowControl w:val="0"/>
        <w:numPr>
          <w:ilvl w:val="0"/>
          <w:numId w:val="1"/>
        </w:numPr>
        <w:shd w:val="clear" w:color="auto" w:fill="auto"/>
        <w:tabs>
          <w:tab w:pos="355" w:val="left"/>
        </w:tabs>
        <w:bidi w:val="0"/>
        <w:spacing w:before="0" w:line="240" w:lineRule="auto"/>
        <w:ind w:left="0" w:right="0" w:firstLine="0"/>
        <w:jc w:val="center"/>
      </w:pPr>
      <w:bookmarkStart w:id="16" w:name="bookmark16"/>
      <w:bookmarkStart w:id="17" w:name="bookmark17"/>
      <w:r>
        <w:rPr>
          <w:color w:val="000000"/>
          <w:spacing w:val="0"/>
          <w:w w:val="100"/>
          <w:position w:val="0"/>
          <w:sz w:val="24"/>
          <w:szCs w:val="24"/>
          <w:shd w:val="clear" w:color="auto" w:fill="auto"/>
          <w:lang w:val="ru-RU" w:eastAsia="ru-RU" w:bidi="ru-RU"/>
        </w:rPr>
        <w:t>СОЦИАЛЬНЫЕ ГАРАНТИИ.ЛЬГОТЫ И КОМПЕНСАЦИИ</w:t>
      </w:r>
      <w:bookmarkEnd w:id="16"/>
      <w:bookmarkEnd w:id="17"/>
    </w:p>
    <w:p>
      <w:pPr>
        <w:pStyle w:val="Style4"/>
        <w:keepNext w:val="0"/>
        <w:keepLines w:val="0"/>
        <w:widowControl w:val="0"/>
        <w:numPr>
          <w:ilvl w:val="1"/>
          <w:numId w:val="1"/>
        </w:numPr>
        <w:shd w:val="clear" w:color="auto" w:fill="auto"/>
        <w:tabs>
          <w:tab w:pos="1415"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Работники учреждения имеют право на оплачиваемый один раз в два года за счет средств Работодателя проезд к месту использования отпуска и обратно в пределах территории Российской Федерации любым видом транспорта, в том числе личным (за исключением такси), а также на оплату стоимости провоза багажа весом до 30 килограммов, оплата осуществляется на основании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организациях, финансируемых из бюджета автономного округа» от 24 ноября 2004 года № 76-оз (в редакции от 01.03.2010 года), постановления Думы Ханты-Мансийского автономного округа - Югры четвертого созыва от 01 марта 2010 года № 4676 «Об утверждении официального толкования отдельных норм закона Ханты-Мансийского автономного округа - Югры «О гарантиях и компенсациях для лиц, проживающих в Ханты- Мансийском автономном округе - Югре, работающих в организациях, финансируемых из бюджета автономного округа».</w:t>
      </w:r>
    </w:p>
    <w:p>
      <w:pPr>
        <w:pStyle w:val="Style4"/>
        <w:keepNext w:val="0"/>
        <w:keepLines w:val="0"/>
        <w:widowControl w:val="0"/>
        <w:numPr>
          <w:ilvl w:val="1"/>
          <w:numId w:val="1"/>
        </w:numPr>
        <w:shd w:val="clear" w:color="auto" w:fill="auto"/>
        <w:tabs>
          <w:tab w:pos="1415"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 Право на оплату стоимости проезда и провоза багажа у членов семьи Работника возникает одновременно с возникновением такого права у работника.</w:t>
      </w:r>
    </w:p>
    <w:p>
      <w:pPr>
        <w:pStyle w:val="Style4"/>
        <w:keepNext w:val="0"/>
        <w:keepLines w:val="0"/>
        <w:widowControl w:val="0"/>
        <w:numPr>
          <w:ilvl w:val="1"/>
          <w:numId w:val="1"/>
        </w:numPr>
        <w:shd w:val="clear" w:color="auto" w:fill="auto"/>
        <w:tabs>
          <w:tab w:pos="1415"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xml:space="preserve">В случае если дню начала отпуска предшествуют или непосредственно за днем окончания отпуска следуют выходные (нерабочие праздничные) дни, дни отпуска без сохранения заработной платы, а также дни отдыха за работу в выходные и (или) нерабочие праздничные дни, то Работник вправе уехать или вернуться в </w:t>
      </w:r>
      <w:r>
        <w:rPr>
          <w:color w:val="000000"/>
          <w:spacing w:val="0"/>
          <w:w w:val="100"/>
          <w:position w:val="0"/>
          <w:sz w:val="24"/>
          <w:szCs w:val="24"/>
          <w:shd w:val="clear" w:color="auto" w:fill="auto"/>
          <w:lang w:val="ru-RU" w:eastAsia="ru-RU" w:bidi="ru-RU"/>
        </w:rPr>
        <w:t>вышеуказанные дни, не утрачивая права на оплату стоимости проезда к месту отдыха и обратно и провоза багажа.</w:t>
      </w:r>
    </w:p>
    <w:p>
      <w:pPr>
        <w:pStyle w:val="Style4"/>
        <w:keepNext w:val="0"/>
        <w:keepLines w:val="0"/>
        <w:widowControl w:val="0"/>
        <w:numPr>
          <w:ilvl w:val="1"/>
          <w:numId w:val="1"/>
        </w:numPr>
        <w:shd w:val="clear" w:color="auto" w:fill="auto"/>
        <w:tabs>
          <w:tab w:pos="1413"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Компенсация указанных расходов производится также при нахождении Работника в отпуске без сохранения заработной платы, а также, если Работнику предоставлены дни отдыха за работу в выходные и (или) нерабочие праздничные дни.</w:t>
      </w:r>
    </w:p>
    <w:p>
      <w:pPr>
        <w:pStyle w:val="Style4"/>
        <w:keepNext w:val="0"/>
        <w:keepLines w:val="0"/>
        <w:widowControl w:val="0"/>
        <w:numPr>
          <w:ilvl w:val="1"/>
          <w:numId w:val="1"/>
        </w:numPr>
        <w:shd w:val="clear" w:color="auto" w:fill="auto"/>
        <w:tabs>
          <w:tab w:pos="1413"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Лица, поступающие на работу в учреждение, обязаны представить справку с прежнего места работы об использовании (неиспользовании) за последние два года права на оплачиваемый один раз в два года за счет средств Работодателя проезд к месту использования отпуска и обратно. Право на оплачиваемый один раз в два года за счет средств Работодателя проезд к месту использования отпуска и обратно предоставляется с учетом использования данного права на прежнем месте работы.</w:t>
      </w:r>
    </w:p>
    <w:p>
      <w:pPr>
        <w:pStyle w:val="Style4"/>
        <w:keepNext w:val="0"/>
        <w:keepLines w:val="0"/>
        <w:widowControl w:val="0"/>
        <w:numPr>
          <w:ilvl w:val="1"/>
          <w:numId w:val="1"/>
        </w:numPr>
        <w:shd w:val="clear" w:color="auto" w:fill="auto"/>
        <w:tabs>
          <w:tab w:pos="1413"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Расходы, подлежащие компенсации, включают в себя:</w:t>
      </w:r>
    </w:p>
    <w:p>
      <w:pPr>
        <w:pStyle w:val="Style4"/>
        <w:keepNext w:val="0"/>
        <w:keepLines w:val="0"/>
        <w:widowControl w:val="0"/>
        <w:numPr>
          <w:ilvl w:val="2"/>
          <w:numId w:val="1"/>
        </w:numPr>
        <w:shd w:val="clear" w:color="auto" w:fill="auto"/>
        <w:tabs>
          <w:tab w:pos="1413"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Оплату стоимости проезда к месту использования отпуска Работника и обратно к месту постоянного жительства - в размере фактических расходов, подтвержденных проездными документами (включая оплату услуг по бронированию и оформлению проездных документов, предоставлению в поездах постельных принадлежностей), но не выше стоимости проезда:</w:t>
      </w:r>
    </w:p>
    <w:p>
      <w:pPr>
        <w:pStyle w:val="Style4"/>
        <w:keepNext w:val="0"/>
        <w:keepLines w:val="0"/>
        <w:widowControl w:val="0"/>
        <w:numPr>
          <w:ilvl w:val="0"/>
          <w:numId w:val="3"/>
        </w:numPr>
        <w:shd w:val="clear" w:color="auto" w:fill="auto"/>
        <w:tabs>
          <w:tab w:pos="1029"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железнодорожным транспортом - в купейном вагоне скорого фирменного поезда, кроме вагонов повышенной комфортности;</w:t>
      </w:r>
    </w:p>
    <w:p>
      <w:pPr>
        <w:pStyle w:val="Style4"/>
        <w:keepNext w:val="0"/>
        <w:keepLines w:val="0"/>
        <w:widowControl w:val="0"/>
        <w:numPr>
          <w:ilvl w:val="0"/>
          <w:numId w:val="3"/>
        </w:numPr>
        <w:shd w:val="clear" w:color="auto" w:fill="auto"/>
        <w:tabs>
          <w:tab w:pos="1029"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p>
    <w:p>
      <w:pPr>
        <w:pStyle w:val="Style4"/>
        <w:keepNext w:val="0"/>
        <w:keepLines w:val="0"/>
        <w:widowControl w:val="0"/>
        <w:numPr>
          <w:ilvl w:val="0"/>
          <w:numId w:val="3"/>
        </w:numPr>
        <w:shd w:val="clear" w:color="auto" w:fill="auto"/>
        <w:tabs>
          <w:tab w:pos="1029"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воздушным транспортом - в салоне экономического класса;</w:t>
      </w:r>
    </w:p>
    <w:p>
      <w:pPr>
        <w:pStyle w:val="Style4"/>
        <w:keepNext w:val="0"/>
        <w:keepLines w:val="0"/>
        <w:widowControl w:val="0"/>
        <w:numPr>
          <w:ilvl w:val="0"/>
          <w:numId w:val="3"/>
        </w:numPr>
        <w:shd w:val="clear" w:color="auto" w:fill="auto"/>
        <w:tabs>
          <w:tab w:pos="1029"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автомобильным транспортом - в автомобильном транспорте общего пользования (кроме такси), при его отсутствии - в автобусах с мягкими откидными сиденьями;</w:t>
      </w:r>
    </w:p>
    <w:p>
      <w:pPr>
        <w:pStyle w:val="Style4"/>
        <w:keepNext w:val="0"/>
        <w:keepLines w:val="0"/>
        <w:widowControl w:val="0"/>
        <w:numPr>
          <w:ilvl w:val="2"/>
          <w:numId w:val="1"/>
        </w:numPr>
        <w:shd w:val="clear" w:color="auto" w:fill="auto"/>
        <w:tabs>
          <w:tab w:pos="1413"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Оплату стоимости проезда транспортом общего пользования (кроме такси), а также оплату стоимости проезда личным транспортом от места постоянного жительства или от места отдыха к железнодорожной станции, пристани, аэропорту и автовокзалу при наличии документов (билетов), подтверждающих расходы.</w:t>
      </w:r>
    </w:p>
    <w:p>
      <w:pPr>
        <w:pStyle w:val="Style4"/>
        <w:keepNext w:val="0"/>
        <w:keepLines w:val="0"/>
        <w:widowControl w:val="0"/>
        <w:numPr>
          <w:ilvl w:val="2"/>
          <w:numId w:val="1"/>
        </w:numPr>
        <w:shd w:val="clear" w:color="auto" w:fill="auto"/>
        <w:tabs>
          <w:tab w:pos="1413"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Оплату стоимости провоза багажа весом не более 30 килограммов на работника и 30 килограммов на каждого неработающего члена семьи независимо от количества багажа, разрешенного для бесплатного провоза по билету на тот вид транспорта, которым следует работник и неработающие члены его семьи, в размере документально подтвержденных расходов.</w:t>
      </w:r>
    </w:p>
    <w:p>
      <w:pPr>
        <w:pStyle w:val="Style4"/>
        <w:keepNext w:val="0"/>
        <w:keepLines w:val="0"/>
        <w:widowControl w:val="0"/>
        <w:numPr>
          <w:ilvl w:val="1"/>
          <w:numId w:val="1"/>
        </w:numPr>
        <w:shd w:val="clear" w:color="auto" w:fill="auto"/>
        <w:tabs>
          <w:tab w:pos="1413"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случае, если представленные Работником документы подтверждают произведенные расходы на проезд по более высокой категории проезда, чем установлено пунктом 7.6. настоящего раздела, компенсация расходов производится на основании справки о стоимости проезда на дату приобретения билета в соответствии с установленными категориями проезда, выданной Работнику (членам его семьи) организацией, осуществляющей продажу проездных и перевозочных документов (билетов) (далее - транспортное агентство), исходя из тарифов транспортной организации, осуществившей перевозку. Расходы на получение указанной справки компенсации не подлежат.</w:t>
      </w:r>
    </w:p>
    <w:p>
      <w:pPr>
        <w:pStyle w:val="Style4"/>
        <w:keepNext w:val="0"/>
        <w:keepLines w:val="0"/>
        <w:widowControl w:val="0"/>
        <w:numPr>
          <w:ilvl w:val="1"/>
          <w:numId w:val="1"/>
        </w:numPr>
        <w:shd w:val="clear" w:color="auto" w:fill="auto"/>
        <w:tabs>
          <w:tab w:pos="1042" w:val="left"/>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В случае, если Раб отнио про водит дттуск в нес кольких местах, то компенсируется стоимость проезда только к одному из этих мест (по выбору Работника), а также стоимость обратного проезда от того же места к месту постоянного жительства по фактическим расходам (при условии проезда по кратчайшему маршруту следования) или на основании справки о стоимости проезда в соответствии с установленными категориями проезда, выданной транспортным агентством, но не более фактически произведенных расходов.</w:t>
      </w:r>
    </w:p>
    <w:p>
      <w:pPr>
        <w:pStyle w:val="Style4"/>
        <w:keepNext w:val="0"/>
        <w:keepLines w:val="0"/>
        <w:widowControl w:val="0"/>
        <w:numPr>
          <w:ilvl w:val="1"/>
          <w:numId w:val="1"/>
        </w:numPr>
        <w:shd w:val="clear" w:color="auto" w:fill="auto"/>
        <w:tabs>
          <w:tab w:pos="1148"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В случае отсутствия прямого маршрута к месту использования отпуска и обратно Работодатель компенсирует Работнику стоимость проезда по всем пунктам следования независимо от времени нахождения в промежуточном пункте следования.</w:t>
      </w:r>
    </w:p>
    <w:p>
      <w:pPr>
        <w:pStyle w:val="Style4"/>
        <w:keepNext w:val="0"/>
        <w:keepLines w:val="0"/>
        <w:widowControl w:val="0"/>
        <w:numPr>
          <w:ilvl w:val="1"/>
          <w:numId w:val="1"/>
        </w:numPr>
        <w:shd w:val="clear" w:color="auto" w:fill="auto"/>
        <w:tabs>
          <w:tab w:pos="1158"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В случае использования Работником отпуска за пределами Российской Федерации, в том числе по туристической путевке, производится компенсация расходов на оплату стоимости проезда железнодорожным, воздушным, морским, речным, автомобильным транспортом до ближайших к месту пересечения государственной границы Российской Федерации железнодорожной станции, аэропорта, морского (речного) порта, автостанции.</w:t>
      </w:r>
    </w:p>
    <w:p>
      <w:pPr>
        <w:pStyle w:val="Style4"/>
        <w:keepNext w:val="0"/>
        <w:keepLines w:val="0"/>
        <w:widowControl w:val="0"/>
        <w:numPr>
          <w:ilvl w:val="1"/>
          <w:numId w:val="1"/>
        </w:numPr>
        <w:shd w:val="clear" w:color="auto" w:fill="auto"/>
        <w:tabs>
          <w:tab w:pos="1162"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Основанием для компенсации расходов, кроме перевозочных документов, также является копия заграничного паспорта (при предъявлении оригинала) с отметкой органа пограничного контроля (пункта пропуска) о месте пересечения государственной границы Российской Федерации, а также с отметкой органов пограничного контроля страны пребывания.</w:t>
      </w:r>
    </w:p>
    <w:p>
      <w:pPr>
        <w:pStyle w:val="Style4"/>
        <w:keepNext w:val="0"/>
        <w:keepLines w:val="0"/>
        <w:widowControl w:val="0"/>
        <w:numPr>
          <w:ilvl w:val="1"/>
          <w:numId w:val="1"/>
        </w:numPr>
        <w:shd w:val="clear" w:color="auto" w:fill="auto"/>
        <w:tabs>
          <w:tab w:pos="1148"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Возмещению при следовании за пределы Российской Федерации воздушным транспортом без посадки в ближайшем к месту пересечения государственной границы Российской Федерации аэропорту подлежит процентная часть стоимости воздушной перевозки, указанной в перевозочном документе (авиабилете), соответствующая процентному отношению ортодромии по Российской Федерации к общей ортодромии.</w:t>
      </w:r>
    </w:p>
    <w:p>
      <w:pPr>
        <w:pStyle w:val="Style4"/>
        <w:keepNext w:val="0"/>
        <w:keepLines w:val="0"/>
        <w:widowControl w:val="0"/>
        <w:shd w:val="clear" w:color="auto" w:fill="auto"/>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При использовании отпуска за пределами Российской Федерации для компенсации расходов работником также представляется копия заграничного паспорта (при предъявлении оригинала) с отметкой органа пограничного контроля (пункта пропуска) о месте пересечения государственной границы Российской Федерации.</w:t>
      </w:r>
    </w:p>
    <w:p>
      <w:pPr>
        <w:pStyle w:val="Style4"/>
        <w:keepNext w:val="0"/>
        <w:keepLines w:val="0"/>
        <w:widowControl w:val="0"/>
        <w:shd w:val="clear" w:color="auto" w:fill="auto"/>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При отсутствии в перевозочном документе (авиабилете) стоимости проезда, когда она включена в стоимость туристской путевки, компенсация стоимости проезда осуществляется на основании справки туристской организации, продавшей путевку, о стоимости проезда в общей стоимости туристской путевки, а также копии туристской путевки или договора об оказании туристских услуг. Значения ортодромических расстояний от международных аэропортов Российской Федерации до зарубежных аэропортов (в границах Российской Федерации), а также процентное отношение ортодромии по Российской Федерации к общей ортодромии устанавливаются постановлением Правительства Ханты-Мансийского автономного округа - Югры от 1 марта 2010 года № 4676.</w:t>
      </w:r>
    </w:p>
    <w:p>
      <w:pPr>
        <w:pStyle w:val="Style4"/>
        <w:keepNext w:val="0"/>
        <w:keepLines w:val="0"/>
        <w:widowControl w:val="0"/>
        <w:numPr>
          <w:ilvl w:val="1"/>
          <w:numId w:val="1"/>
        </w:numPr>
        <w:shd w:val="clear" w:color="auto" w:fill="auto"/>
        <w:tabs>
          <w:tab w:pos="1148"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Письменное заявление о компенсации расходов на оплату стоимости проезда и провоза багажа к месту использования отпуска и обратно представляется Работником не позднее чем за две недели до начала отпуска. В заявлении указываются:</w:t>
      </w:r>
    </w:p>
    <w:p>
      <w:pPr>
        <w:pStyle w:val="Style4"/>
        <w:keepNext w:val="0"/>
        <w:keepLines w:val="0"/>
        <w:widowControl w:val="0"/>
        <w:numPr>
          <w:ilvl w:val="0"/>
          <w:numId w:val="3"/>
        </w:numPr>
        <w:shd w:val="clear" w:color="auto" w:fill="auto"/>
        <w:tabs>
          <w:tab w:pos="798"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фамилии, имена, отчества членов семьи Работника, имеющих право на компенсацию расходов, с приложением копий документов, подтверждающих степень родства (свидетельства о заключении брака, рождении, об усыновлении (удочерении), установлении отцовства или о перемене фамилии), а также копии трудовой книжки неработающего члена семьи;</w:t>
      </w:r>
    </w:p>
    <w:p>
      <w:pPr>
        <w:pStyle w:val="Style4"/>
        <w:keepNext w:val="0"/>
        <w:keepLines w:val="0"/>
        <w:widowControl w:val="0"/>
        <w:numPr>
          <w:ilvl w:val="0"/>
          <w:numId w:val="3"/>
        </w:numPr>
        <w:shd w:val="clear" w:color="auto" w:fill="auto"/>
        <w:tabs>
          <w:tab w:pos="820"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даты рождения несовершеннолетних детей Работника;</w:t>
      </w:r>
    </w:p>
    <w:p>
      <w:pPr>
        <w:pStyle w:val="Style4"/>
        <w:keepNext w:val="0"/>
        <w:keepLines w:val="0"/>
        <w:widowControl w:val="0"/>
        <w:numPr>
          <w:ilvl w:val="0"/>
          <w:numId w:val="3"/>
        </w:numPr>
        <w:shd w:val="clear" w:color="auto" w:fill="auto"/>
        <w:tabs>
          <w:tab w:pos="800" w:val="left"/>
        </w:tabs>
        <w:bidi w:val="0"/>
        <w:spacing w:before="0" w:after="0" w:line="240" w:lineRule="auto"/>
        <w:ind w:left="0" w:right="0" w:firstLine="540"/>
        <w:jc w:val="both"/>
      </w:pPr>
      <w:r>
        <w:rPr>
          <w:color w:val="000000"/>
          <w:spacing w:val="0"/>
          <w:w w:val="100"/>
          <w:position w:val="0"/>
          <w:sz w:val="24"/>
          <w:szCs w:val="24"/>
          <w:shd w:val="clear" w:color="auto" w:fill="auto"/>
          <w:lang w:val="ru-RU" w:eastAsia="ru-RU" w:bidi="ru-RU"/>
        </w:rPr>
        <w:t>место использования отпуска Работника и (или) членов его семьи;</w:t>
      </w:r>
    </w:p>
    <w:p>
      <w:pPr>
        <w:pStyle w:val="Style4"/>
        <w:keepNext w:val="0"/>
        <w:keepLines w:val="0"/>
        <w:widowControl w:val="0"/>
        <w:numPr>
          <w:ilvl w:val="0"/>
          <w:numId w:val="3"/>
        </w:numPr>
        <w:shd w:val="clear" w:color="auto" w:fill="auto"/>
        <w:tabs>
          <w:tab w:pos="800" w:val="left"/>
        </w:tabs>
        <w:bidi w:val="0"/>
        <w:spacing w:before="0" w:after="0" w:line="240" w:lineRule="auto"/>
        <w:ind w:left="0" w:right="0" w:firstLine="540"/>
        <w:jc w:val="both"/>
      </w:pPr>
      <w:r>
        <w:rPr>
          <w:color w:val="000000"/>
          <w:spacing w:val="0"/>
          <w:w w:val="100"/>
          <w:position w:val="0"/>
          <w:sz w:val="24"/>
          <w:szCs w:val="24"/>
          <w:shd w:val="clear" w:color="auto" w:fill="auto"/>
          <w:lang w:val="ru-RU" w:eastAsia="ru-RU" w:bidi="ru-RU"/>
        </w:rPr>
        <w:t>виды транспортных средств, которыми предполагается воспользоваться;</w:t>
      </w:r>
    </w:p>
    <w:p>
      <w:pPr>
        <w:pStyle w:val="Style4"/>
        <w:keepNext w:val="0"/>
        <w:keepLines w:val="0"/>
        <w:widowControl w:val="0"/>
        <w:numPr>
          <w:ilvl w:val="0"/>
          <w:numId w:val="3"/>
        </w:numPr>
        <w:shd w:val="clear" w:color="auto" w:fill="auto"/>
        <w:tabs>
          <w:tab w:pos="800" w:val="left"/>
        </w:tabs>
        <w:bidi w:val="0"/>
        <w:spacing w:before="0" w:after="0" w:line="240" w:lineRule="auto"/>
        <w:ind w:left="0" w:right="0" w:firstLine="540"/>
        <w:jc w:val="both"/>
      </w:pPr>
      <w:r>
        <w:rPr>
          <w:color w:val="000000"/>
          <w:spacing w:val="0"/>
          <w:w w:val="100"/>
          <w:position w:val="0"/>
          <w:sz w:val="24"/>
          <w:szCs w:val="24"/>
          <w:shd w:val="clear" w:color="auto" w:fill="auto"/>
          <w:lang w:val="ru-RU" w:eastAsia="ru-RU" w:bidi="ru-RU"/>
        </w:rPr>
        <w:t>маршрут следования;</w:t>
      </w:r>
    </w:p>
    <w:p>
      <w:pPr>
        <w:pStyle w:val="Style4"/>
        <w:keepNext w:val="0"/>
        <w:keepLines w:val="0"/>
        <w:widowControl w:val="0"/>
        <w:shd w:val="clear" w:color="auto" w:fill="auto"/>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-примерная стоимость проезда, которая рассчитывается на основании представленных копий проездных документов или справки о стоимости проезда организации, осуществляющей продажу проездных и перевозочных документов (билетов), либо справки или иного документа (счета на оплату стоимости проезда или других документов) туристской организации, заключившей с работником туристский договор, о стоимости проезда в общей стоимости договора о реализации туристского продукта с приложением копии туристского договора в случае, когда стоимость проезда включена в стоимость договора о реализации туристского продукта.</w:t>
      </w:r>
    </w:p>
    <w:p>
      <w:pPr>
        <w:pStyle w:val="Style4"/>
        <w:keepNext w:val="0"/>
        <w:keepLines w:val="0"/>
        <w:widowControl w:val="0"/>
        <w:shd w:val="clear" w:color="auto" w:fill="auto"/>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В случае, если выплата средств для предварительной компенсации расходов на оплату стоимости проезда и провоза багажа к месту использования отпуска и обратно не требуется, письменное заявление для компенсации указанных расходов представляется работником не позднее 31 декабря года, в котором осуществлен проезд</w:t>
      </w:r>
    </w:p>
    <w:p>
      <w:pPr>
        <w:pStyle w:val="Style4"/>
        <w:keepNext w:val="0"/>
        <w:keepLines w:val="0"/>
        <w:widowControl w:val="0"/>
        <w:numPr>
          <w:ilvl w:val="1"/>
          <w:numId w:val="1"/>
        </w:numPr>
        <w:shd w:val="clear" w:color="auto" w:fill="auto"/>
        <w:tabs>
          <w:tab w:pos="1425"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Оплата стоимости проезда работника личным транспортом к месту использования отпуска и обратно производится по наименьшей стоимости проезда кратчайшим путем.</w:t>
      </w:r>
    </w:p>
    <w:p>
      <w:pPr>
        <w:pStyle w:val="Style4"/>
        <w:keepNext w:val="0"/>
        <w:keepLines w:val="0"/>
        <w:widowControl w:val="0"/>
        <w:numPr>
          <w:ilvl w:val="2"/>
          <w:numId w:val="1"/>
        </w:numPr>
        <w:shd w:val="clear" w:color="auto" w:fill="auto"/>
        <w:tabs>
          <w:tab w:pos="1425"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 xml:space="preserve">Под личным транспортом работника понимаются принадлежащие на праве собственности ему или членам его семьи (супруге, супругу, детям, родителям) транспортные средства, отнесенные к категориям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ru-RU" w:eastAsia="ru-RU" w:bidi="ru-RU"/>
        </w:rPr>
        <w:t xml:space="preserve">и </w:t>
      </w:r>
      <w:r>
        <w:rPr>
          <w:color w:val="000000"/>
          <w:spacing w:val="0"/>
          <w:w w:val="100"/>
          <w:position w:val="0"/>
          <w:sz w:val="24"/>
          <w:szCs w:val="24"/>
          <w:shd w:val="clear" w:color="auto" w:fill="auto"/>
          <w:lang w:val="en-US" w:eastAsia="en-US" w:bidi="en-US"/>
        </w:rPr>
        <w:t xml:space="preserve">"B" </w:t>
      </w:r>
      <w:r>
        <w:rPr>
          <w:color w:val="000000"/>
          <w:spacing w:val="0"/>
          <w:w w:val="100"/>
          <w:position w:val="0"/>
          <w:sz w:val="24"/>
          <w:szCs w:val="24"/>
          <w:shd w:val="clear" w:color="auto" w:fill="auto"/>
          <w:lang w:val="ru-RU" w:eastAsia="ru-RU" w:bidi="ru-RU"/>
        </w:rPr>
        <w:t>в соответствии с федеральным законодательством.</w:t>
      </w:r>
    </w:p>
    <w:p>
      <w:pPr>
        <w:pStyle w:val="Style4"/>
        <w:keepNext w:val="0"/>
        <w:keepLines w:val="0"/>
        <w:widowControl w:val="0"/>
        <w:numPr>
          <w:ilvl w:val="2"/>
          <w:numId w:val="1"/>
        </w:numPr>
        <w:shd w:val="clear" w:color="auto" w:fill="auto"/>
        <w:tabs>
          <w:tab w:pos="1425"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При определении кратчайшего пути к месту следования и обратно учитывается существующая транспортная схема. Кратчайшим путем признается наименьшее расстояние от места жительства работника до места использования отпуска и обратно по существующей транспортной схеме.</w:t>
      </w:r>
    </w:p>
    <w:p>
      <w:pPr>
        <w:pStyle w:val="Style4"/>
        <w:keepNext w:val="0"/>
        <w:keepLines w:val="0"/>
        <w:widowControl w:val="0"/>
        <w:numPr>
          <w:ilvl w:val="1"/>
          <w:numId w:val="1"/>
        </w:numPr>
        <w:shd w:val="clear" w:color="auto" w:fill="auto"/>
        <w:tabs>
          <w:tab w:pos="1425"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Оплате подлежит стоимость проезда работника личным транспортом к месту использования отпуска и обратно на основании отметки в маршрутном листе, получаемом в государственном органе автономного округа (государственном учреждении автономного округа), или других документов, подтверждающих нахождение в пункте отдыха. Оплата стоимости проезда производится работнику по кратчайшему маршруту при предъявлении квитанций об оплате сборов за проезд по платным автотрассам, за провоз транспортного средства на железнодорожной платформе или пароме (при отсутствии дорог общего пользования), кассовых чеков автозаправочных станций в соответствии с нормами расхода топлива соответствующей марки транспортного средства, утверждаемыми Министерством транспорта Российской Федерации, или работнику и неработающим членам его семьи при предъявлении справок организаций, осуществляющих продажу проездных и перевозочных документов (билетов), о стоимости проезда на железнодорожном транспорте кратчайшим путем в плацкартном вагоне при документальном подтверждении пребывания работника и неработающих членов его семьи в месте использования отпуска (при наличии документов, подтверждающих пребывание в гостинице, санатории, доме отдыха, пансионате, кемпинге, на туристической базе, в ином подобном учреждении или удостоверяющих регистрацию по месту пребывания, а также при нотариальном удостоверении факта нахождения в определенном месте).</w:t>
      </w:r>
    </w:p>
    <w:p>
      <w:pPr>
        <w:pStyle w:val="Style4"/>
        <w:keepNext w:val="0"/>
        <w:keepLines w:val="0"/>
        <w:widowControl w:val="0"/>
        <w:numPr>
          <w:ilvl w:val="1"/>
          <w:numId w:val="1"/>
        </w:numPr>
        <w:shd w:val="clear" w:color="auto" w:fill="auto"/>
        <w:tabs>
          <w:tab w:pos="1425"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В случае отсутствия сведений о нормах расхода топлива соответствующей марки транспортного средства в правовых актах Министерства транспорта Российской Федерации оплата стоимости проезда производится в соответствии с данными о расходе топлива, указанными в инструкции по эксплуатации транспортного средства, либо на основании данных о расходе топлива соответствующей марки транспортного средства смешанного цикла, представленных официальными дилерами производителей транспортных средств.</w:t>
      </w:r>
    </w:p>
    <w:p>
      <w:pPr>
        <w:pStyle w:val="Style4"/>
        <w:keepNext w:val="0"/>
        <w:keepLines w:val="0"/>
        <w:widowControl w:val="0"/>
        <w:numPr>
          <w:ilvl w:val="1"/>
          <w:numId w:val="1"/>
        </w:numPr>
        <w:shd w:val="clear" w:color="auto" w:fill="auto"/>
        <w:tabs>
          <w:tab w:pos="1425"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Оплата стоимости проезда работника личным транспортом к месту использования отпуска и обратно производится в случае проезда на транспортном средстве, принадлежащем работнику или членам семьи (супругу, супруге, детям, родителям), при представлении следующих подтверждающих документов:</w:t>
      </w:r>
    </w:p>
    <w:p>
      <w:pPr>
        <w:pStyle w:val="Style4"/>
        <w:keepNext w:val="0"/>
        <w:keepLines w:val="0"/>
        <w:widowControl w:val="0"/>
        <w:numPr>
          <w:ilvl w:val="2"/>
          <w:numId w:val="1"/>
        </w:numPr>
        <w:shd w:val="clear" w:color="auto" w:fill="auto"/>
        <w:tabs>
          <w:tab w:pos="1425"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маршрутный лист, получаемый в организации, в котором должны быть отметки о прибытии в место проведения отпуска и выбытии из места проведения отпуска (либо отметка органа пограничного контроля (пункта пропуска) о месте пересечения государственной границы Российской Федерации), или другие документы, подтверждающие нахождение в пункте отдыха;</w:t>
      </w:r>
    </w:p>
    <w:p>
      <w:pPr>
        <w:pStyle w:val="Style4"/>
        <w:keepNext w:val="0"/>
        <w:keepLines w:val="0"/>
        <w:widowControl w:val="0"/>
        <w:numPr>
          <w:ilvl w:val="2"/>
          <w:numId w:val="1"/>
        </w:numPr>
        <w:shd w:val="clear" w:color="auto" w:fill="auto"/>
        <w:tabs>
          <w:tab w:pos="1425"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копии свидетельства о регистрации или паспорта транспортного средства, подтверждающие право собственности на транспортное средство работника или членов его семьи (супруга, супруге, детей, родителей);</w:t>
      </w:r>
    </w:p>
    <w:p>
      <w:pPr>
        <w:pStyle w:val="Style4"/>
        <w:keepNext w:val="0"/>
        <w:keepLines w:val="0"/>
        <w:widowControl w:val="0"/>
        <w:numPr>
          <w:ilvl w:val="2"/>
          <w:numId w:val="1"/>
        </w:numPr>
        <w:shd w:val="clear" w:color="auto" w:fill="auto"/>
        <w:tabs>
          <w:tab w:pos="1425"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квитанцииобоплатесборов за пр оездпоплатнымавтотрассам, кассовые чеки еаалоедреалчотх ваеоций а влтсаесвсаии в отроеои ревхлде алдлиае вттсаесвааующей мерки амеовдлмаолгл вредваае или вдреаки амеовдлмаотх егеоаваа л валиолваи дрлеоде ое желеоолдлмлжоло амеовдлмае креачейшио дуаео а длебкемаоло аеглое.</w:t>
      </w:r>
    </w:p>
    <w:p>
      <w:pPr>
        <w:pStyle w:val="Style4"/>
        <w:keepNext w:val="0"/>
        <w:keepLines w:val="0"/>
        <w:widowControl w:val="0"/>
        <w:numPr>
          <w:ilvl w:val="1"/>
          <w:numId w:val="1"/>
        </w:numPr>
        <w:shd w:val="clear" w:color="auto" w:fill="auto"/>
        <w:tabs>
          <w:tab w:pos="1425"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В влучее, евли дри вледлаеоии меалаоике личото амеовдлмало к оевау ивдлльолаеоия ладувке и ламеаол еаалолаильоле влтащеоие между влтааеавааующиои оевелеоотои дуокаеои лавуаваауеа, лдлеае дмлиоалдиавя дл длеаежото длкуоеоаео л валиолваи демеалоки дриоедлежещегл меалаоику амеовдлмаолгл вредваае ое желеоолдлмлжолй длеафтрое или дертое.</w:t>
      </w:r>
    </w:p>
    <w:p>
      <w:pPr>
        <w:pStyle w:val="Style4"/>
        <w:keepNext w:val="0"/>
        <w:keepLines w:val="0"/>
        <w:widowControl w:val="0"/>
        <w:numPr>
          <w:ilvl w:val="1"/>
          <w:numId w:val="1"/>
        </w:numPr>
        <w:shd w:val="clear" w:color="auto" w:fill="auto"/>
        <w:tabs>
          <w:tab w:pos="1425"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Одлеае валиолваи дрлеоде ое личото ареовдтрае дл длаереоолваи лвущевааляетвя аллькл а ало влучее, евли длаереоолваь ое удреалеоие ареовдтраото вредваало атдеое члеоеои веоьи реалаоике (вудругло, деаьои, рлдиаеляои).</w:t>
      </w:r>
    </w:p>
    <w:p>
      <w:pPr>
        <w:pStyle w:val="Style4"/>
        <w:keepNext w:val="0"/>
        <w:keepLines w:val="0"/>
        <w:widowControl w:val="0"/>
        <w:numPr>
          <w:ilvl w:val="1"/>
          <w:numId w:val="1"/>
        </w:numPr>
        <w:shd w:val="clear" w:color="auto" w:fill="auto"/>
        <w:tabs>
          <w:tab w:pos="1425"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При дрлаедеоии ладувке ое дределеои аерриалрии Рлввийвклй Федереции алооещеоие ревхлдла дл дрлеоду к оевау ивдлльолаеоия ладувке и лареаол дрлиоалдиавя а реооере валиолваи дрлеоде дл длгреоичолгл дуокае (дуокае дрлдувке), а клатрто вделеое лаоеаке л оевае деревечеоия глвудервааеоолй греоицт Рлввийвклй Федереции.</w:t>
      </w:r>
    </w:p>
    <w:p>
      <w:pPr>
        <w:pStyle w:val="Style4"/>
        <w:keepNext w:val="0"/>
        <w:keepLines w:val="0"/>
        <w:widowControl w:val="0"/>
        <w:numPr>
          <w:ilvl w:val="1"/>
          <w:numId w:val="1"/>
        </w:numPr>
        <w:shd w:val="clear" w:color="auto" w:fill="auto"/>
        <w:tabs>
          <w:tab w:pos="1425" w:val="left"/>
        </w:tabs>
        <w:bidi w:val="0"/>
        <w:spacing w:before="0" w:after="0" w:line="240" w:lineRule="auto"/>
        <w:ind w:left="0" w:right="0" w:firstLine="620"/>
        <w:jc w:val="both"/>
      </w:pPr>
      <w:r>
        <w:rPr>
          <w:color w:val="000000"/>
          <w:spacing w:val="0"/>
          <w:w w:val="100"/>
          <w:position w:val="0"/>
          <w:sz w:val="24"/>
          <w:szCs w:val="24"/>
          <w:shd w:val="clear" w:color="auto" w:fill="auto"/>
          <w:lang w:val="ru-RU" w:eastAsia="ru-RU" w:bidi="ru-RU"/>
        </w:rPr>
        <w:t>Одлеае валиолваи дрлеоде к оевау ивдлльолаеоия ладувке и лареаол Реалаоике тргеоиоеции, фиоеовируеолй ио аюджеае еаалолоолгл лкруге, и члеола егл веоьи дрлиоалдиавя ое оеоее чео ое ари реалчих доя дл лаъеоде Реалаоике а ладувк ивхлдя ио дриоеролй валиолваи дрлеоде. Оклочеаельотй ревчеа дрлиоалдиавя дл алоарещеоии ио ладувке ое лволаеоии дредваеалеоотх аилеала или других длкуоеоала.</w:t>
      </w:r>
    </w:p>
    <w:p>
      <w:pPr>
        <w:pStyle w:val="Style4"/>
        <w:keepNext w:val="0"/>
        <w:keepLines w:val="0"/>
        <w:widowControl w:val="0"/>
        <w:numPr>
          <w:ilvl w:val="1"/>
          <w:numId w:val="1"/>
        </w:numPr>
        <w:shd w:val="clear" w:color="auto" w:fill="auto"/>
        <w:tabs>
          <w:tab w:pos="1425" w:val="left"/>
        </w:tabs>
        <w:bidi w:val="0"/>
        <w:spacing w:before="0" w:after="0" w:line="240" w:lineRule="auto"/>
        <w:ind w:left="0" w:right="0" w:firstLine="560"/>
        <w:jc w:val="both"/>
      </w:pPr>
      <w:bookmarkStart w:id="18" w:name="bookmark18"/>
      <w:r>
        <w:rPr>
          <w:color w:val="000000"/>
          <w:spacing w:val="0"/>
          <w:w w:val="100"/>
          <w:position w:val="0"/>
          <w:sz w:val="24"/>
          <w:szCs w:val="24"/>
          <w:shd w:val="clear" w:color="auto" w:fill="auto"/>
          <w:lang w:val="ru-RU" w:eastAsia="ru-RU" w:bidi="ru-RU"/>
        </w:rPr>
        <w:t>Реалалдеаель аекже лдлечиаеюа валиолваь дрлеоде к оевау ивдлльолаеоия ладувке и лареаол и дрлалое аегеже оереалаеющио члеоео веоьи реалаоике (оереалаеющеоу вудругу, оевлаершеооллеаоио деаяо дл 18 леа, е аекже деаяо, ое длваигшио алоревае 23 леа, лаучеющиовя ое доеаотх ладелеоиях а дрлфеввилоельотх лареолаеаельотх тргеоиоециях и лареолаеаельотх тргеоиоециях атвшегл ларролаеоия) оеоеаивиол ла ареоеои ивдлльолаеоия ладувке.</w:t>
      </w:r>
      <w:bookmarkEnd w:id="18"/>
    </w:p>
    <w:p>
      <w:pPr>
        <w:pStyle w:val="Style4"/>
        <w:keepNext w:val="0"/>
        <w:keepLines w:val="0"/>
        <w:widowControl w:val="0"/>
        <w:numPr>
          <w:ilvl w:val="2"/>
          <w:numId w:val="1"/>
        </w:numPr>
        <w:shd w:val="clear" w:color="auto" w:fill="auto"/>
        <w:tabs>
          <w:tab w:pos="1425"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Неработающими членами семьи признаются:</w:t>
      </w:r>
    </w:p>
    <w:p>
      <w:pPr>
        <w:pStyle w:val="Style4"/>
        <w:keepNext w:val="0"/>
        <w:keepLines w:val="0"/>
        <w:widowControl w:val="0"/>
        <w:numPr>
          <w:ilvl w:val="0"/>
          <w:numId w:val="7"/>
        </w:numPr>
        <w:shd w:val="clear" w:color="auto" w:fill="auto"/>
        <w:tabs>
          <w:tab w:pos="870" w:val="left"/>
        </w:tabs>
        <w:bidi w:val="0"/>
        <w:spacing w:before="0" w:after="0" w:line="240" w:lineRule="auto"/>
        <w:ind w:left="0" w:right="0" w:firstLine="560"/>
        <w:jc w:val="both"/>
      </w:pPr>
      <w:bookmarkStart w:id="19" w:name="bookmark19"/>
      <w:r>
        <w:rPr>
          <w:color w:val="000000"/>
          <w:spacing w:val="0"/>
          <w:w w:val="100"/>
          <w:position w:val="0"/>
          <w:sz w:val="24"/>
          <w:szCs w:val="24"/>
          <w:shd w:val="clear" w:color="auto" w:fill="auto"/>
          <w:lang w:val="ru-RU" w:eastAsia="ru-RU" w:bidi="ru-RU"/>
        </w:rPr>
        <w:t>оереалаеющий вудруг реалаоике. При эало длкуоеоаеои, удлвалаеряющиои арудлуварлйваал, яаляюавя арудлаея коижке, вдреаке ио Федерельолй оеллглалй влужат, ваидеаельвааующея та лавуавааии регивареции греждеоиое а кечеваае иодиаидуельолгл дреддриоиоеаеля. В влучее лавуавааия у вудруге реалаоике арудлалй коижки реалаоикло дредваеаляеавя вдреаке, атдеооея ое иоя вудруге реалаоике аерриалриельото лргеоло Пеовилоолгл флоде Рлввийвклй Федереции, та удлеае варехлатх аоолвла ое лаяоеаельоле деовилооле варехлаеоие, длдааерждеющея оеличие или лавуавааие арудлалй деяаельолваи вудруге реалаоике;</w:t>
      </w:r>
      <w:bookmarkEnd w:id="19"/>
    </w:p>
    <w:p>
      <w:pPr>
        <w:pStyle w:val="Style4"/>
        <w:keepNext w:val="0"/>
        <w:keepLines w:val="0"/>
        <w:widowControl w:val="0"/>
        <w:numPr>
          <w:ilvl w:val="0"/>
          <w:numId w:val="7"/>
        </w:numPr>
        <w:shd w:val="clear" w:color="auto" w:fill="auto"/>
        <w:tabs>
          <w:tab w:pos="860"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оевлаершеооллеаоие деаи дл 18 леа, е аекже оевлаершеооллеаоие деаи, а лаолшеоии клатртх реалаоик (вудруг реалаоике) оеооечео лдекуоло или длдечиаелео;</w:t>
      </w:r>
    </w:p>
    <w:p>
      <w:pPr>
        <w:pStyle w:val="Style4"/>
        <w:keepNext w:val="0"/>
        <w:keepLines w:val="0"/>
        <w:widowControl w:val="0"/>
        <w:numPr>
          <w:ilvl w:val="0"/>
          <w:numId w:val="7"/>
        </w:numPr>
        <w:shd w:val="clear" w:color="auto" w:fill="auto"/>
        <w:tabs>
          <w:tab w:pos="874"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деаи, ое длваигшие алоревае 23 леа, е аекже лице ио чивле деаей-вирла и деаей, лваеашихвя аео длдечеоия рлдиаелей, а лаолшеоии клатртх реалаоик (вудруг реалаоике) ивдллоял лаяоеоолваи лдекуое или длдечиаеля и дрекреаил ивдллояаь деооте лаяоеоолваи а ваяои в длваижеоиео реаеокло 18 леа, лаучеющиевя ое доеаотх ладелеоиях а дрлфеввилоельотх лареолаеаельотх лргеоиоецисх или лареолаеаельотх тргеоиоециях атвшегл лареолаеоия, оеоеаивиол ла оевае дрлжиаеоия деаей (лиц ио чивле деаей-вирла и деаей, лваеашихвя аео длдечеоия рлдиаелей) и оевае ревдлллжеоия атшеукеоеоотх ларролаеаельотх лргеоиоеций. При эало длкуоеоало, длдааерждеющио фека лаучеоия, яаляетвя вдреаке ио дрлфеввилоельолй лареолаеаельолй тргеоиоеции или ларролаеаельолй тргеоиоеции атвшегл ларролаеоия. Саудеоат укеоеоотх лргеоиоеций дералгл глде лаучеоия дредваеаляюа вдреаки в укеоеоиео деат оечивлеоия а дртфеввитоельоте лареолаеаельоте тргеоиоеции или лареолаеаельоте тргеоиоеции атвшегл ларролаеоия.</w:t>
      </w:r>
    </w:p>
    <w:p>
      <w:pPr>
        <w:pStyle w:val="Style4"/>
        <w:keepNext w:val="0"/>
        <w:keepLines w:val="0"/>
        <w:widowControl w:val="0"/>
        <w:numPr>
          <w:ilvl w:val="0"/>
          <w:numId w:val="9"/>
        </w:numPr>
        <w:shd w:val="clear" w:color="auto" w:fill="auto"/>
        <w:tabs>
          <w:tab w:pos="832"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Неработающим членам семьи работника за счет работодателя оплачивается стоимость проезда к месту использования отпуска и обратно и стоимость провоза багажа также в случае, если место использования отпуска работника и место использования отпуска неработающих членов его семьи не совпадают.</w:t>
      </w:r>
    </w:p>
    <w:p>
      <w:pPr>
        <w:pStyle w:val="Style4"/>
        <w:keepNext w:val="0"/>
        <w:keepLines w:val="0"/>
        <w:widowControl w:val="0"/>
        <w:numPr>
          <w:ilvl w:val="0"/>
          <w:numId w:val="9"/>
        </w:numPr>
        <w:shd w:val="clear" w:color="auto" w:fill="auto"/>
        <w:tabs>
          <w:tab w:pos="832"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Оплата стоимости проезда неработающих членов семьи работника к месту проведения отпуска и обратно производится также в случаях:</w:t>
      </w:r>
    </w:p>
    <w:p>
      <w:pPr>
        <w:pStyle w:val="Style4"/>
        <w:keepNext w:val="0"/>
        <w:keepLines w:val="0"/>
        <w:widowControl w:val="0"/>
        <w:numPr>
          <w:ilvl w:val="0"/>
          <w:numId w:val="11"/>
        </w:numPr>
        <w:shd w:val="clear" w:color="auto" w:fill="auto"/>
        <w:tabs>
          <w:tab w:pos="865"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если отпуск работника оформлен в одном календарном году, а неработающие члены семьи работника уезжают к месту отдыха в другом календарном году того же льготного периода;</w:t>
      </w:r>
    </w:p>
    <w:p>
      <w:pPr>
        <w:pStyle w:val="Style4"/>
        <w:keepNext w:val="0"/>
        <w:keepLines w:val="0"/>
        <w:widowControl w:val="0"/>
        <w:numPr>
          <w:ilvl w:val="0"/>
          <w:numId w:val="11"/>
        </w:numPr>
        <w:shd w:val="clear" w:color="auto" w:fill="auto"/>
        <w:tabs>
          <w:tab w:pos="860"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если работник, оформив отпуск в льготном периоде соответствующим нормативным актом, не выезжает в отпуск, а неработающие члены семьи выезжают к месту отдыха.</w:t>
      </w:r>
    </w:p>
    <w:p>
      <w:pPr>
        <w:pStyle w:val="Style4"/>
        <w:keepNext w:val="0"/>
        <w:keepLines w:val="0"/>
        <w:widowControl w:val="0"/>
        <w:numPr>
          <w:ilvl w:val="0"/>
          <w:numId w:val="9"/>
        </w:numPr>
        <w:shd w:val="clear" w:color="auto" w:fill="auto"/>
        <w:tabs>
          <w:tab w:pos="836"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 xml:space="preserve">Для возмещения расходов по проезду необязательна регистрация по одному месту жительства работника и неработающих членов его семьи, указанных в </w:t>
      </w:r>
      <w:hyperlink w:anchor="bookmark18" w:tooltip="Current Document">
        <w:r>
          <w:rPr>
            <w:color w:val="000000"/>
            <w:spacing w:val="0"/>
            <w:w w:val="100"/>
            <w:position w:val="0"/>
            <w:sz w:val="24"/>
            <w:szCs w:val="24"/>
            <w:shd w:val="clear" w:color="auto" w:fill="auto"/>
            <w:lang w:val="ru-RU" w:eastAsia="ru-RU" w:bidi="ru-RU"/>
          </w:rPr>
          <w:t xml:space="preserve">подпунктах 2 </w:t>
        </w:r>
      </w:hyperlink>
      <w:r>
        <w:rPr>
          <w:color w:val="000000"/>
          <w:spacing w:val="0"/>
          <w:w w:val="100"/>
          <w:position w:val="0"/>
          <w:sz w:val="24"/>
          <w:szCs w:val="24"/>
          <w:shd w:val="clear" w:color="auto" w:fill="auto"/>
          <w:lang w:val="ru-RU" w:eastAsia="ru-RU" w:bidi="ru-RU"/>
        </w:rPr>
        <w:t>и</w:t>
      </w:r>
      <w:hyperlink w:anchor="bookmark19" w:tooltip="Current Document">
        <w:r>
          <w:rPr>
            <w:color w:val="000000"/>
            <w:spacing w:val="0"/>
            <w:w w:val="100"/>
            <w:position w:val="0"/>
            <w:sz w:val="24"/>
            <w:szCs w:val="24"/>
            <w:shd w:val="clear" w:color="auto" w:fill="auto"/>
            <w:lang w:val="ru-RU" w:eastAsia="ru-RU" w:bidi="ru-RU"/>
          </w:rPr>
          <w:t xml:space="preserve"> 3 пункта 2 </w:t>
        </w:r>
      </w:hyperlink>
      <w:r>
        <w:rPr>
          <w:color w:val="000000"/>
          <w:spacing w:val="0"/>
          <w:w w:val="100"/>
          <w:position w:val="0"/>
          <w:sz w:val="24"/>
          <w:szCs w:val="24"/>
          <w:shd w:val="clear" w:color="auto" w:fill="auto"/>
          <w:lang w:val="ru-RU" w:eastAsia="ru-RU" w:bidi="ru-RU"/>
        </w:rPr>
        <w:t>настоящего раздела.</w:t>
      </w:r>
    </w:p>
    <w:p>
      <w:pPr>
        <w:pStyle w:val="Style4"/>
        <w:keepNext w:val="0"/>
        <w:keepLines w:val="0"/>
        <w:widowControl w:val="0"/>
        <w:numPr>
          <w:ilvl w:val="0"/>
          <w:numId w:val="9"/>
        </w:numPr>
        <w:shd w:val="clear" w:color="auto" w:fill="auto"/>
        <w:tabs>
          <w:tab w:pos="832"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В случае поездки воздушным транспортом чартерным рейсом детей работника, не достигших возраста 12 лет, при наличии справки о равной стоимости авиабилетов взрослого пассажира и ребенка оплата стоимости проезда к месту отдыха и обратно производится в размере 100 процентов стоимости авиабилета взрослого пассажира.</w:t>
      </w:r>
    </w:p>
    <w:p>
      <w:pPr>
        <w:pStyle w:val="Style4"/>
        <w:keepNext w:val="0"/>
        <w:keepLines w:val="0"/>
        <w:widowControl w:val="0"/>
        <w:numPr>
          <w:ilvl w:val="0"/>
          <w:numId w:val="9"/>
        </w:numPr>
        <w:shd w:val="clear" w:color="auto" w:fill="auto"/>
        <w:tabs>
          <w:tab w:pos="841"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Компенсация расходов на оплату стоимости проезда воздушным транспортом к месту использования отпуска и обратно несопровождаемых детей работника в возрасте от 2 до 12 лет под наблюдением перевозчика осуществляется с учетом требований, установленных абзацем четвертым подпункта 1 пункта 7 раздела I настоящего толкования, на основании справки организации, осуществляющей продажу проездных и перевозочных документов (билетов), о стоимости проезда детей до 12 лет без услуги наблюдения перевозчиком, но не более фактически произведенных расходов.</w:t>
      </w:r>
    </w:p>
    <w:p>
      <w:pPr>
        <w:pStyle w:val="Style4"/>
        <w:keepNext w:val="0"/>
        <w:keepLines w:val="0"/>
        <w:widowControl w:val="0"/>
        <w:numPr>
          <w:ilvl w:val="1"/>
          <w:numId w:val="9"/>
        </w:numPr>
        <w:shd w:val="clear" w:color="auto" w:fill="auto"/>
        <w:tabs>
          <w:tab w:pos="1414"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Компенсация расходов производится организацией исходя из примерной стоимости проезда на основании представленного Работником заявления не позднее чем за три рабочих дня до отъезда работника в отпуск.</w:t>
      </w:r>
    </w:p>
    <w:p>
      <w:pPr>
        <w:pStyle w:val="Style4"/>
        <w:keepNext w:val="0"/>
        <w:keepLines w:val="0"/>
        <w:widowControl w:val="0"/>
        <w:numPr>
          <w:ilvl w:val="1"/>
          <w:numId w:val="9"/>
        </w:numPr>
        <w:shd w:val="clear" w:color="auto" w:fill="auto"/>
        <w:tabs>
          <w:tab w:pos="1414"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Для окончательного расчета Работник обязан в течение трех рабочих дней с даты выхода на работу из отпуска представить авансовый отчет о произведенных расходах с приложением подлинников проездных и перевозочных документов (билетов, посадочных талонов, багажных квитанций, других транспортных документов), подтверждающих расходы работника и членов его семьи. В случаях, предусмотренных настоящим толкованием, Работником представляются справка о стоимости проезда, выданная транспортным агентством, справка туристской фирмы, продавшей путевку, о стоимости проезда в общей стоимости туристской путевки с копией туристской путевки или договора об оказании туристских услуг.</w:t>
      </w:r>
    </w:p>
    <w:p>
      <w:pPr>
        <w:pStyle w:val="Style4"/>
        <w:keepNext w:val="0"/>
        <w:keepLines w:val="0"/>
        <w:widowControl w:val="0"/>
        <w:shd w:val="clear" w:color="auto" w:fill="auto"/>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Для окончательного расчета лица, находящиеся в отпуске по уходу за детьми, числящиеся в списочном составе организации и состоящие в трудовых отношениях, обязаны в течение трех рабочих дней с даты прибытия в место проживания из места отдыха представить авансовый отчет о произведенных расходах с приложением документов, указанных в</w:t>
      </w:r>
      <w:r>
        <w:rPr>
          <w:color w:val="000000"/>
          <w:spacing w:val="0"/>
          <w:w w:val="100"/>
          <w:position w:val="0"/>
          <w:sz w:val="24"/>
          <w:szCs w:val="24"/>
          <w:shd w:val="clear" w:color="auto" w:fill="auto"/>
          <w:lang w:val="ru-RU" w:eastAsia="ru-RU" w:bidi="ru-RU"/>
        </w:rPr>
        <w:t xml:space="preserve"> абзаце первом </w:t>
      </w:r>
      <w:r>
        <w:rPr>
          <w:color w:val="000000"/>
          <w:spacing w:val="0"/>
          <w:w w:val="100"/>
          <w:position w:val="0"/>
          <w:sz w:val="24"/>
          <w:szCs w:val="24"/>
          <w:shd w:val="clear" w:color="auto" w:fill="auto"/>
          <w:lang w:val="ru-RU" w:eastAsia="ru-RU" w:bidi="ru-RU"/>
        </w:rPr>
        <w:t>настоящего пункта.</w:t>
      </w:r>
    </w:p>
    <w:p>
      <w:pPr>
        <w:pStyle w:val="Style4"/>
        <w:keepNext w:val="0"/>
        <w:keepLines w:val="0"/>
        <w:widowControl w:val="0"/>
        <w:shd w:val="clear" w:color="auto" w:fill="auto"/>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Если стоимость проездных документов (с учетом взимаемых при продаже проездных документов обязательных платежей) указана в иностранной валюте, то компенсация расходов производится исходя из курса валюты, установленного Центральным банком России на день приобретения указанных документов.</w:t>
      </w:r>
    </w:p>
    <w:p>
      <w:pPr>
        <w:pStyle w:val="Style4"/>
        <w:keepNext w:val="0"/>
        <w:keepLines w:val="0"/>
        <w:widowControl w:val="0"/>
        <w:shd w:val="clear" w:color="auto" w:fill="auto"/>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В случае утраты посадочного талона представляются:</w:t>
      </w:r>
    </w:p>
    <w:p>
      <w:pPr>
        <w:pStyle w:val="Style4"/>
        <w:keepNext w:val="0"/>
        <w:keepLines w:val="0"/>
        <w:widowControl w:val="0"/>
        <w:shd w:val="clear" w:color="auto" w:fill="auto"/>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при авиаперелете по территории Российской Федерации - справка транспортной организации, подтверждающая перелет;</w:t>
      </w:r>
    </w:p>
    <w:p>
      <w:pPr>
        <w:pStyle w:val="Style4"/>
        <w:keepNext w:val="0"/>
        <w:keepLines w:val="0"/>
        <w:widowControl w:val="0"/>
        <w:shd w:val="clear" w:color="auto" w:fill="auto"/>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при авиаперелете за пределы Российской Федерации - копия заграничного паспорта с отметкой органа пограничного контроля (пункта пропуска) о месте пересечения государственной границы Российской Федерации.</w:t>
      </w:r>
    </w:p>
    <w:p>
      <w:pPr>
        <w:pStyle w:val="Style4"/>
        <w:keepNext w:val="0"/>
        <w:keepLines w:val="0"/>
        <w:widowControl w:val="0"/>
        <w:shd w:val="clear" w:color="auto" w:fill="auto"/>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Окончательный расчет производится по возвращении работника из отпуска на основании представленных билетов или других документов, указанных в настоящем договоре, в течение месяца со дня представления авансового отчета работником.</w:t>
      </w:r>
    </w:p>
    <w:p>
      <w:pPr>
        <w:pStyle w:val="Style4"/>
        <w:keepNext w:val="0"/>
        <w:keepLines w:val="0"/>
        <w:widowControl w:val="0"/>
        <w:numPr>
          <w:ilvl w:val="1"/>
          <w:numId w:val="9"/>
        </w:numPr>
        <w:shd w:val="clear" w:color="auto" w:fill="auto"/>
        <w:tabs>
          <w:tab w:pos="1153"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В случае приобретения Работником авиабилета, оформленного в бездокументарной форме (электронный авиабилет), для поездок по территории Российской Федерации и за рубеж подтверждающие документы предъявляются в соответствии с постановлением Правительства Ханты-Мансийского автономного округа - Югры от 1 марта 2010 года № 4676.</w:t>
      </w:r>
    </w:p>
    <w:p>
      <w:pPr>
        <w:pStyle w:val="Style4"/>
        <w:keepNext w:val="0"/>
        <w:keepLines w:val="0"/>
        <w:widowControl w:val="0"/>
        <w:numPr>
          <w:ilvl w:val="1"/>
          <w:numId w:val="9"/>
        </w:numPr>
        <w:shd w:val="clear" w:color="auto" w:fill="auto"/>
        <w:tabs>
          <w:tab w:pos="1153"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Работник в течение двух недель после представления авансового отчета обязан в полном объеме возвратить средства, выплаченные ему в качестве предварительной компенсации расходов, в случае, если он не воспользовался ими в целях проезда к месту использования отпуска и обратно, или возвратить разницу в случае превышения авансовой суммы над фактическими расходами.</w:t>
      </w:r>
    </w:p>
    <w:p>
      <w:pPr>
        <w:pStyle w:val="Style4"/>
        <w:keepNext w:val="0"/>
        <w:keepLines w:val="0"/>
        <w:widowControl w:val="0"/>
        <w:numPr>
          <w:ilvl w:val="1"/>
          <w:numId w:val="9"/>
        </w:numPr>
        <w:shd w:val="clear" w:color="auto" w:fill="auto"/>
        <w:tabs>
          <w:tab w:pos="1153"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Выплаты, предусмотренные вышеуказанными пунктами являются целевыми и не суммируются в случае, если работник своевременно не воспользовался своим правом на оплату стоимости проезда к месту использования отпуска и обратно и провоза багажа.</w:t>
      </w:r>
    </w:p>
    <w:p>
      <w:pPr>
        <w:pStyle w:val="Style4"/>
        <w:keepNext w:val="0"/>
        <w:keepLines w:val="0"/>
        <w:widowControl w:val="0"/>
        <w:numPr>
          <w:ilvl w:val="1"/>
          <w:numId w:val="9"/>
        </w:numPr>
        <w:shd w:val="clear" w:color="auto" w:fill="auto"/>
        <w:tabs>
          <w:tab w:pos="1153"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В случае гибели работника учреждения, непосредственно оказывающего социальные услуги гражданам, признанным нуждающимися в социальном обслуживании, при исполнении служебных обязанностей либо в случае смерти от телесных повреждений (ранения, травмы, увечья) или иного повреждения здоровья, полученных в связи с исполнением служебных обязанностей, членам его семьи выплачивается единовременное денежное пособие (основание: закон ХМАО - Югры от 19.11.2014 № 94-оз, постановление Правительства ХМАО - Югры от 31.05.2006 № 123- п).</w:t>
      </w:r>
    </w:p>
    <w:p>
      <w:pPr>
        <w:pStyle w:val="Style4"/>
        <w:keepNext w:val="0"/>
        <w:keepLines w:val="0"/>
        <w:widowControl w:val="0"/>
        <w:numPr>
          <w:ilvl w:val="1"/>
          <w:numId w:val="9"/>
        </w:numPr>
        <w:shd w:val="clear" w:color="auto" w:fill="auto"/>
        <w:tabs>
          <w:tab w:pos="1153" w:val="left"/>
        </w:tabs>
        <w:bidi w:val="0"/>
        <w:spacing w:before="0" w:after="0" w:line="240" w:lineRule="auto"/>
        <w:ind w:left="0" w:right="0" w:firstLine="500"/>
        <w:jc w:val="both"/>
      </w:pPr>
      <w:r>
        <w:rPr>
          <w:color w:val="000000"/>
          <w:spacing w:val="0"/>
          <w:w w:val="100"/>
          <w:position w:val="0"/>
          <w:sz w:val="24"/>
          <w:szCs w:val="24"/>
          <w:shd w:val="clear" w:color="auto" w:fill="auto"/>
          <w:lang w:val="ru-RU" w:eastAsia="ru-RU" w:bidi="ru-RU"/>
        </w:rPr>
        <w:t>Расходы Работников Учреждения, связанные со служебными командировками на территории Российской Федерации, возмещаются в пределах фактических документально подтвержденных расходов, но не свыше следующих предельных норм, в соответствии с постановлением Правительства Ханты- Мансийского автономного округа - Югры «О предельных нормах возмещения расходов, связанных со служебными командировками, руководителям и работникам государственных учреждений Ханты-Мансийского автономного округа - Югры» от 19 мая 2008 № 108-п. а именно:</w:t>
      </w:r>
    </w:p>
    <w:p>
      <w:pPr>
        <w:pStyle w:val="Style4"/>
        <w:keepNext w:val="0"/>
        <w:keepLines w:val="0"/>
        <w:widowControl w:val="0"/>
        <w:shd w:val="clear" w:color="auto" w:fill="auto"/>
        <w:tabs>
          <w:tab w:pos="874"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а)</w:t>
        <w:tab/>
        <w:t>расходы по найму жилого помещения (кроме случая, когда направленным в служебную командировку руководителю и (или) Работнику предоставляется бесплатное помещение) для Работника - 3500 рублей в сутки, для руководителя организации - 5000 рублей в сутки;</w:t>
      </w:r>
    </w:p>
    <w:p>
      <w:pPr>
        <w:pStyle w:val="Style4"/>
        <w:keepNext w:val="0"/>
        <w:keepLines w:val="0"/>
        <w:widowControl w:val="0"/>
        <w:shd w:val="clear" w:color="auto" w:fill="auto"/>
        <w:tabs>
          <w:tab w:pos="874"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б)</w:t>
        <w:tab/>
        <w:t>суточные для руководителей и (или) Работников - 300 рублей за каждый день нахождения в служебной командировке; в случае командирования в такую местность, откуда руководитель и (или) Работник по условиям транспортного сообщения и характеру выполняемого задания имеет возможность ежедневно возвращаться к постоянному месту жительства, - 100 рублей за каждый день нахождения в служебной командировке;</w:t>
      </w:r>
    </w:p>
    <w:p>
      <w:pPr>
        <w:pStyle w:val="Style4"/>
        <w:keepNext w:val="0"/>
        <w:keepLines w:val="0"/>
        <w:widowControl w:val="0"/>
        <w:shd w:val="clear" w:color="auto" w:fill="auto"/>
        <w:tabs>
          <w:tab w:pos="870"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в)</w:t>
        <w:tab/>
        <w:t>расходы по проезду к месту служебной командировки и обратно к месту постоянной работы (включая страховой взнос на обязательное личное страхование пассажиров на транспорте, оплату услуг по оформлению проездных документов, расходы за пользование в поездах постельными принадлежностями):</w:t>
      </w:r>
    </w:p>
    <w:p>
      <w:pPr>
        <w:pStyle w:val="Style4"/>
        <w:keepNext w:val="0"/>
        <w:keepLines w:val="0"/>
        <w:widowControl w:val="0"/>
        <w:numPr>
          <w:ilvl w:val="0"/>
          <w:numId w:val="3"/>
        </w:numPr>
        <w:shd w:val="clear" w:color="auto" w:fill="auto"/>
        <w:tabs>
          <w:tab w:pos="825"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воздушным транспортом - тариф проезда в салоне экономического класса категории "Э" и "Е";</w:t>
      </w:r>
    </w:p>
    <w:p>
      <w:pPr>
        <w:pStyle w:val="Style4"/>
        <w:keepNext w:val="0"/>
        <w:keepLines w:val="0"/>
        <w:widowControl w:val="0"/>
        <w:numPr>
          <w:ilvl w:val="0"/>
          <w:numId w:val="3"/>
        </w:numPr>
        <w:shd w:val="clear" w:color="auto" w:fill="auto"/>
        <w:tabs>
          <w:tab w:pos="825"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морским и речным транспортом - тариф проезда в четырехместной каюте с комплексным обслуживанием пассажиров;</w:t>
      </w:r>
    </w:p>
    <w:p>
      <w:pPr>
        <w:pStyle w:val="Style4"/>
        <w:keepNext w:val="0"/>
        <w:keepLines w:val="0"/>
        <w:widowControl w:val="0"/>
        <w:numPr>
          <w:ilvl w:val="0"/>
          <w:numId w:val="3"/>
        </w:numPr>
        <w:shd w:val="clear" w:color="auto" w:fill="auto"/>
        <w:tabs>
          <w:tab w:pos="975" w:val="left"/>
        </w:tabs>
        <w:bidi w:val="0"/>
        <w:spacing w:before="0" w:after="0" w:line="240" w:lineRule="auto"/>
        <w:ind w:left="160" w:right="0" w:firstLine="520"/>
        <w:jc w:val="both"/>
      </w:pPr>
      <w:r>
        <w:rPr>
          <w:color w:val="000000"/>
          <w:spacing w:val="0"/>
          <w:w w:val="100"/>
          <w:position w:val="0"/>
          <w:sz w:val="24"/>
          <w:szCs w:val="24"/>
          <w:shd w:val="clear" w:color="auto" w:fill="auto"/>
          <w:lang w:val="ru-RU" w:eastAsia="ru-RU" w:bidi="ru-RU"/>
        </w:rPr>
        <w:t>железнодорожным транспортом - тариф проезда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pPr>
        <w:pStyle w:val="Style4"/>
        <w:keepNext w:val="0"/>
        <w:keepLines w:val="0"/>
        <w:widowControl w:val="0"/>
        <w:numPr>
          <w:ilvl w:val="0"/>
          <w:numId w:val="3"/>
        </w:numPr>
        <w:shd w:val="clear" w:color="auto" w:fill="auto"/>
        <w:tabs>
          <w:tab w:pos="975" w:val="left"/>
        </w:tabs>
        <w:bidi w:val="0"/>
        <w:spacing w:before="0" w:after="0" w:line="240" w:lineRule="auto"/>
        <w:ind w:left="0" w:right="0" w:firstLine="680"/>
        <w:jc w:val="both"/>
      </w:pPr>
      <w:r>
        <w:rPr>
          <w:color w:val="000000"/>
          <w:spacing w:val="0"/>
          <w:w w:val="100"/>
          <w:position w:val="0"/>
          <w:sz w:val="24"/>
          <w:szCs w:val="24"/>
          <w:shd w:val="clear" w:color="auto" w:fill="auto"/>
          <w:lang w:val="ru-RU" w:eastAsia="ru-RU" w:bidi="ru-RU"/>
        </w:rPr>
        <w:t>автомобильным транспортом - тариф проезда в автобусе общего типа.</w:t>
      </w:r>
    </w:p>
    <w:p>
      <w:pPr>
        <w:pStyle w:val="Style4"/>
        <w:keepNext w:val="0"/>
        <w:keepLines w:val="0"/>
        <w:widowControl w:val="0"/>
        <w:numPr>
          <w:ilvl w:val="1"/>
          <w:numId w:val="9"/>
        </w:numPr>
        <w:shd w:val="clear" w:color="auto" w:fill="auto"/>
        <w:tabs>
          <w:tab w:pos="1548" w:val="left"/>
        </w:tabs>
        <w:bidi w:val="0"/>
        <w:spacing w:before="0" w:after="0" w:line="240" w:lineRule="auto"/>
        <w:ind w:left="160" w:right="0" w:firstLine="720"/>
        <w:jc w:val="both"/>
      </w:pPr>
      <w:r>
        <w:rPr>
          <w:color w:val="000000"/>
          <w:spacing w:val="0"/>
          <w:w w:val="100"/>
          <w:position w:val="0"/>
          <w:sz w:val="24"/>
          <w:szCs w:val="24"/>
          <w:shd w:val="clear" w:color="auto" w:fill="auto"/>
          <w:lang w:val="ru-RU" w:eastAsia="ru-RU" w:bidi="ru-RU"/>
        </w:rPr>
        <w:t>По прибытии Работник в трехдневный срок составляет отчет о проделанной работе, делает отметки о прибытии у специалиста отдела кадров и предоставляет документы для отчета в бухгалтерию.</w:t>
      </w:r>
    </w:p>
    <w:p>
      <w:pPr>
        <w:pStyle w:val="Style4"/>
        <w:keepNext w:val="0"/>
        <w:keepLines w:val="0"/>
        <w:widowControl w:val="0"/>
        <w:numPr>
          <w:ilvl w:val="1"/>
          <w:numId w:val="9"/>
        </w:numPr>
        <w:shd w:val="clear" w:color="auto" w:fill="auto"/>
        <w:tabs>
          <w:tab w:pos="1548" w:val="left"/>
        </w:tabs>
        <w:bidi w:val="0"/>
        <w:spacing w:before="0" w:after="0" w:line="240" w:lineRule="auto"/>
        <w:ind w:left="160" w:right="0" w:firstLine="720"/>
        <w:jc w:val="both"/>
      </w:pPr>
      <w:r>
        <w:rPr>
          <w:color w:val="000000"/>
          <w:spacing w:val="0"/>
          <w:w w:val="100"/>
          <w:position w:val="0"/>
          <w:sz w:val="24"/>
          <w:szCs w:val="24"/>
          <w:shd w:val="clear" w:color="auto" w:fill="auto"/>
          <w:lang w:val="ru-RU" w:eastAsia="ru-RU" w:bidi="ru-RU"/>
        </w:rPr>
        <w:t>Командирование лидеров выборного Представительного органа для участия в качестве делегатов в работе созываемых Профсоюзом съездов, конференций, в работе выборных коллегиальных органов Профсоюза, на время краткосрочной профсоюзной учебы (до 7 календарных дней).</w:t>
      </w:r>
    </w:p>
    <w:p>
      <w:pPr>
        <w:pStyle w:val="Style4"/>
        <w:keepNext w:val="0"/>
        <w:keepLines w:val="0"/>
        <w:widowControl w:val="0"/>
        <w:shd w:val="clear" w:color="auto" w:fill="auto"/>
        <w:bidi w:val="0"/>
        <w:spacing w:before="0" w:after="0" w:line="240" w:lineRule="auto"/>
        <w:ind w:left="160" w:right="0" w:firstLine="720"/>
        <w:jc w:val="both"/>
      </w:pPr>
      <w:r>
        <w:rPr>
          <w:color w:val="000000"/>
          <w:spacing w:val="0"/>
          <w:w w:val="100"/>
          <w:position w:val="0"/>
          <w:sz w:val="24"/>
          <w:szCs w:val="24"/>
          <w:shd w:val="clear" w:color="auto" w:fill="auto"/>
          <w:lang w:val="ru-RU" w:eastAsia="ru-RU" w:bidi="ru-RU"/>
        </w:rPr>
        <w:t>Порядок освобождения от работы лидеров выборного Представительного органа учреждения, не освобожденных от основной работы для участия в качестве делегатов в работе созываемых профессиональными союзами съездов, конференций, участия в работе выборных коллегиальных органов профессиональных союзов установлен статьей 374 Трудового кодекса Российской Федерации.</w:t>
      </w:r>
    </w:p>
    <w:p>
      <w:pPr>
        <w:pStyle w:val="Style4"/>
        <w:keepNext w:val="0"/>
        <w:keepLines w:val="0"/>
        <w:widowControl w:val="0"/>
        <w:shd w:val="clear" w:color="auto" w:fill="auto"/>
        <w:bidi w:val="0"/>
        <w:spacing w:before="0" w:after="0" w:line="240" w:lineRule="auto"/>
        <w:ind w:left="160" w:right="0" w:firstLine="720"/>
        <w:jc w:val="both"/>
      </w:pPr>
      <w:r>
        <w:rPr>
          <w:color w:val="000000"/>
          <w:spacing w:val="0"/>
          <w:w w:val="100"/>
          <w:position w:val="0"/>
          <w:sz w:val="24"/>
          <w:szCs w:val="24"/>
          <w:shd w:val="clear" w:color="auto" w:fill="auto"/>
          <w:lang w:val="ru-RU" w:eastAsia="ru-RU" w:bidi="ru-RU"/>
        </w:rPr>
        <w:t>При командировании для участия в качестве делегатов в работе созываемых Профсоюзом съездов, конференций, в работе выборных коллегиальных органов Профсоюза, на время краткосрочной профсоюзной учебы (до 7 календарных дней) не освобожденных работников (лидеров выборного Представительного органа на период их командирования освобождать от основной работы с сохранением по их месту работы среднего заработка. (Пункт 10.1. Отраслевого соглашения между Департаментом социального развития Ханты-Мансийского автономного округа - Югры и Объединенной профсоюзной организацией работников социальной защиты Ханты- Мансийского автономного округа - Югры по обеспечению социально-трудовых гарантий работникам отрасли на 2020- 2022 годы Депсоцразвития Югры).</w:t>
      </w:r>
    </w:p>
    <w:p>
      <w:pPr>
        <w:pStyle w:val="Style4"/>
        <w:keepNext w:val="0"/>
        <w:keepLines w:val="0"/>
        <w:widowControl w:val="0"/>
        <w:numPr>
          <w:ilvl w:val="1"/>
          <w:numId w:val="9"/>
        </w:numPr>
        <w:shd w:val="clear" w:color="auto" w:fill="auto"/>
        <w:tabs>
          <w:tab w:pos="1548" w:val="left"/>
        </w:tabs>
        <w:bidi w:val="0"/>
        <w:spacing w:before="0" w:after="0" w:line="240" w:lineRule="auto"/>
        <w:ind w:left="160" w:right="0" w:firstLine="720"/>
        <w:jc w:val="both"/>
      </w:pPr>
      <w:r>
        <w:rPr>
          <w:color w:val="000000"/>
          <w:spacing w:val="0"/>
          <w:w w:val="100"/>
          <w:position w:val="0"/>
          <w:sz w:val="24"/>
          <w:szCs w:val="24"/>
          <w:shd w:val="clear" w:color="auto" w:fill="auto"/>
          <w:lang w:val="ru-RU" w:eastAsia="ru-RU" w:bidi="ru-RU"/>
        </w:rPr>
        <w:t>Оплата труда руководителя и членов выборного Представительного органа учреждения за счёт внебюджетных средств учреждения.</w:t>
      </w:r>
    </w:p>
    <w:p>
      <w:pPr>
        <w:pStyle w:val="Style4"/>
        <w:keepNext w:val="0"/>
        <w:keepLines w:val="0"/>
        <w:widowControl w:val="0"/>
        <w:shd w:val="clear" w:color="auto" w:fill="auto"/>
        <w:bidi w:val="0"/>
        <w:spacing w:before="0" w:after="260" w:line="240" w:lineRule="auto"/>
        <w:ind w:left="160" w:right="0" w:firstLine="720"/>
        <w:jc w:val="both"/>
      </w:pPr>
      <w:r>
        <w:rPr>
          <w:color w:val="000000"/>
          <w:spacing w:val="0"/>
          <w:w w:val="100"/>
          <w:position w:val="0"/>
          <w:sz w:val="24"/>
          <w:szCs w:val="24"/>
          <w:shd w:val="clear" w:color="auto" w:fill="auto"/>
          <w:lang w:val="ru-RU" w:eastAsia="ru-RU" w:bidi="ru-RU"/>
        </w:rPr>
        <w:t>Учреждение самостоятельно, исходя из экономических возможностей, за счёт внебюджетных средств производит дополнительную оплату руководителю и секретарю выборного Представительного органа учреждения, не освобожденных от основной работы, которая устанавливается приказом директора по учреждению на текущий год.</w:t>
      </w:r>
    </w:p>
    <w:p>
      <w:pPr>
        <w:pStyle w:val="Style17"/>
        <w:keepNext/>
        <w:keepLines/>
        <w:widowControl w:val="0"/>
        <w:numPr>
          <w:ilvl w:val="0"/>
          <w:numId w:val="9"/>
        </w:numPr>
        <w:shd w:val="clear" w:color="auto" w:fill="auto"/>
        <w:tabs>
          <w:tab w:pos="355" w:val="left"/>
        </w:tabs>
        <w:bidi w:val="0"/>
        <w:spacing w:before="0" w:line="240" w:lineRule="auto"/>
        <w:ind w:left="0" w:right="0" w:firstLine="0"/>
        <w:jc w:val="center"/>
      </w:pPr>
      <w:bookmarkStart w:id="20" w:name="bookmark20"/>
      <w:bookmarkStart w:id="21" w:name="bookmark21"/>
      <w:r>
        <w:rPr>
          <w:color w:val="000000"/>
          <w:spacing w:val="0"/>
          <w:w w:val="100"/>
          <w:position w:val="0"/>
          <w:sz w:val="24"/>
          <w:szCs w:val="24"/>
          <w:shd w:val="clear" w:color="auto" w:fill="auto"/>
          <w:lang w:val="ru-RU" w:eastAsia="ru-RU" w:bidi="ru-RU"/>
        </w:rPr>
        <w:t>ОХРАНА ТРУДА И ЗДОРОВЬЯ</w:t>
      </w:r>
      <w:bookmarkEnd w:id="20"/>
      <w:bookmarkEnd w:id="21"/>
    </w:p>
    <w:p>
      <w:pPr>
        <w:pStyle w:val="Style4"/>
        <w:keepNext w:val="0"/>
        <w:keepLines w:val="0"/>
        <w:widowControl w:val="0"/>
        <w:numPr>
          <w:ilvl w:val="0"/>
          <w:numId w:val="13"/>
        </w:numPr>
        <w:shd w:val="clear" w:color="auto" w:fill="auto"/>
        <w:tabs>
          <w:tab w:pos="1548" w:val="left"/>
        </w:tabs>
        <w:bidi w:val="0"/>
        <w:spacing w:before="0" w:after="0" w:line="240" w:lineRule="auto"/>
        <w:ind w:left="160" w:right="0" w:firstLine="720"/>
        <w:jc w:val="both"/>
      </w:pPr>
      <w:r>
        <w:rPr>
          <w:color w:val="000000"/>
          <w:spacing w:val="0"/>
          <w:w w:val="100"/>
          <w:position w:val="0"/>
          <w:sz w:val="24"/>
          <w:szCs w:val="24"/>
          <w:shd w:val="clear" w:color="auto" w:fill="auto"/>
          <w:lang w:val="ru-RU" w:eastAsia="ru-RU" w:bidi="ru-RU"/>
        </w:rPr>
        <w:t>Стороны признают свою обязанность сотрудничать в целях сохранения здоровья и безопасности труда и обязуются обеспечить соответствие требованиям охраны труда условия труда на каждом рабочем месте.</w:t>
      </w:r>
    </w:p>
    <w:p>
      <w:pPr>
        <w:pStyle w:val="Style4"/>
        <w:keepNext w:val="0"/>
        <w:keepLines w:val="0"/>
        <w:widowControl w:val="0"/>
        <w:numPr>
          <w:ilvl w:val="0"/>
          <w:numId w:val="13"/>
        </w:numPr>
        <w:shd w:val="clear" w:color="auto" w:fill="auto"/>
        <w:tabs>
          <w:tab w:pos="1548" w:val="left"/>
        </w:tabs>
        <w:bidi w:val="0"/>
        <w:spacing w:before="0" w:after="0" w:line="240" w:lineRule="auto"/>
        <w:ind w:left="160" w:right="0" w:firstLine="720"/>
        <w:jc w:val="both"/>
      </w:pPr>
      <w:r>
        <w:rPr>
          <w:color w:val="000000"/>
          <w:spacing w:val="0"/>
          <w:w w:val="100"/>
          <w:position w:val="0"/>
          <w:sz w:val="24"/>
          <w:szCs w:val="24"/>
          <w:shd w:val="clear" w:color="auto" w:fill="auto"/>
          <w:lang w:val="ru-RU" w:eastAsia="ru-RU" w:bidi="ru-RU"/>
        </w:rPr>
        <w:t>Работодатель обязан обеспечить:</w:t>
      </w:r>
    </w:p>
    <w:p>
      <w:pPr>
        <w:pStyle w:val="Style4"/>
        <w:keepNext w:val="0"/>
        <w:keepLines w:val="0"/>
        <w:widowControl w:val="0"/>
        <w:numPr>
          <w:ilvl w:val="0"/>
          <w:numId w:val="3"/>
        </w:numPr>
        <w:shd w:val="clear" w:color="auto" w:fill="auto"/>
        <w:tabs>
          <w:tab w:pos="1193" w:val="left"/>
        </w:tabs>
        <w:bidi w:val="0"/>
        <w:spacing w:before="0" w:after="0" w:line="240" w:lineRule="auto"/>
        <w:ind w:left="160" w:right="0" w:firstLine="720"/>
        <w:jc w:val="both"/>
      </w:pPr>
      <w:r>
        <w:rPr>
          <w:color w:val="000000"/>
          <w:spacing w:val="0"/>
          <w:w w:val="100"/>
          <w:position w:val="0"/>
          <w:sz w:val="24"/>
          <w:szCs w:val="24"/>
          <w:shd w:val="clear" w:color="auto" w:fill="auto"/>
          <w:lang w:val="ru-RU" w:eastAsia="ru-RU" w:bidi="ru-RU"/>
        </w:rPr>
        <w:t>безопасность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pPr>
        <w:pStyle w:val="Style4"/>
        <w:keepNext w:val="0"/>
        <w:keepLines w:val="0"/>
        <w:widowControl w:val="0"/>
        <w:numPr>
          <w:ilvl w:val="0"/>
          <w:numId w:val="3"/>
        </w:numPr>
        <w:shd w:val="clear" w:color="auto" w:fill="auto"/>
        <w:tabs>
          <w:tab w:pos="1193" w:val="left"/>
        </w:tabs>
        <w:bidi w:val="0"/>
        <w:spacing w:before="0" w:after="0" w:line="240" w:lineRule="auto"/>
        <w:ind w:left="160" w:right="0" w:firstLine="720"/>
        <w:jc w:val="both"/>
      </w:pPr>
      <w:r>
        <w:rPr>
          <w:color w:val="000000"/>
          <w:spacing w:val="0"/>
          <w:w w:val="100"/>
          <w:position w:val="0"/>
          <w:sz w:val="24"/>
          <w:szCs w:val="24"/>
          <w:shd w:val="clear" w:color="auto" w:fill="auto"/>
          <w:lang w:val="ru-RU" w:eastAsia="ru-RU" w:bidi="ru-RU"/>
        </w:rPr>
        <w:t>режим труда и отдыха в соответствии с действующим законодательством Российской Федерации и субъектов Российской Федерации;</w:t>
      </w:r>
    </w:p>
    <w:p>
      <w:pPr>
        <w:pStyle w:val="Style4"/>
        <w:keepNext w:val="0"/>
        <w:keepLines w:val="0"/>
        <w:widowControl w:val="0"/>
        <w:numPr>
          <w:ilvl w:val="0"/>
          <w:numId w:val="3"/>
        </w:numPr>
        <w:shd w:val="clear" w:color="auto" w:fill="auto"/>
        <w:tabs>
          <w:tab w:pos="1116" w:val="left"/>
        </w:tabs>
        <w:bidi w:val="0"/>
        <w:spacing w:before="0" w:after="0" w:line="240" w:lineRule="auto"/>
        <w:ind w:left="160" w:right="0" w:firstLine="720"/>
        <w:jc w:val="both"/>
      </w:pPr>
      <w:r>
        <w:rPr>
          <w:color w:val="000000"/>
          <w:spacing w:val="0"/>
          <w:w w:val="100"/>
          <w:position w:val="0"/>
          <w:sz w:val="24"/>
          <w:szCs w:val="24"/>
          <w:shd w:val="clear" w:color="auto" w:fill="auto"/>
          <w:lang w:val="ru-RU" w:eastAsia="ru-RU" w:bidi="ru-RU"/>
        </w:rPr>
        <w:t>работников полагающимся инвентарем, специальной одеждой, средствами индивидуальной защиты, смывающими и обезвреживающимися средствами в соответствии с нормами, установленными законодательством Российской Федерации и иными нормативными актами (Приложение 5)</w:t>
      </w:r>
    </w:p>
    <w:p>
      <w:pPr>
        <w:pStyle w:val="Style4"/>
        <w:keepNext w:val="0"/>
        <w:keepLines w:val="0"/>
        <w:widowControl w:val="0"/>
        <w:numPr>
          <w:ilvl w:val="0"/>
          <w:numId w:val="3"/>
        </w:numPr>
        <w:shd w:val="clear" w:color="auto" w:fill="auto"/>
        <w:tabs>
          <w:tab w:pos="1193" w:val="left"/>
        </w:tabs>
        <w:bidi w:val="0"/>
        <w:spacing w:before="0" w:after="0" w:line="240" w:lineRule="auto"/>
        <w:ind w:left="160" w:right="0" w:firstLine="720"/>
        <w:jc w:val="both"/>
      </w:pPr>
      <w:r>
        <w:rPr>
          <w:color w:val="000000"/>
          <w:spacing w:val="0"/>
          <w:w w:val="100"/>
          <w:position w:val="0"/>
          <w:sz w:val="24"/>
          <w:szCs w:val="24"/>
          <w:shd w:val="clear" w:color="auto" w:fill="auto"/>
          <w:lang w:val="ru-RU" w:eastAsia="ru-RU" w:bidi="ru-RU"/>
        </w:rPr>
        <w:t>обучение безопасным методам и приемам выполнения работ по охране труда и оказанию первой помощи, пострадавшим в Учреждении, проведение инструктажа по охране труда, проверок знаний требований охраны труда;</w:t>
      </w:r>
    </w:p>
    <w:p>
      <w:pPr>
        <w:pStyle w:val="Style4"/>
        <w:keepNext w:val="0"/>
        <w:keepLines w:val="0"/>
        <w:widowControl w:val="0"/>
        <w:numPr>
          <w:ilvl w:val="0"/>
          <w:numId w:val="3"/>
        </w:numPr>
        <w:shd w:val="clear" w:color="auto" w:fill="auto"/>
        <w:tabs>
          <w:tab w:pos="1193" w:val="left"/>
        </w:tabs>
        <w:bidi w:val="0"/>
        <w:spacing w:before="0" w:after="0" w:line="240" w:lineRule="auto"/>
        <w:ind w:left="160" w:right="0" w:firstLine="720"/>
        <w:jc w:val="both"/>
      </w:pPr>
      <w:r>
        <w:rPr>
          <w:color w:val="000000"/>
          <w:spacing w:val="0"/>
          <w:w w:val="100"/>
          <w:position w:val="0"/>
          <w:sz w:val="24"/>
          <w:szCs w:val="24"/>
          <w:shd w:val="clear" w:color="auto" w:fill="auto"/>
          <w:lang w:val="ru-RU" w:eastAsia="ru-RU" w:bidi="ru-RU"/>
        </w:rPr>
        <w:t xml:space="preserve">систематическое информирование каждого Работника о нормативных требованиях к условиям работы на его рабочем месте, а также о фактическом </w:t>
      </w:r>
      <w:r>
        <w:rPr>
          <w:color w:val="000000"/>
          <w:spacing w:val="0"/>
          <w:w w:val="100"/>
          <w:position w:val="0"/>
          <w:sz w:val="24"/>
          <w:szCs w:val="24"/>
          <w:shd w:val="clear" w:color="auto" w:fill="auto"/>
          <w:lang w:val="ru-RU" w:eastAsia="ru-RU" w:bidi="ru-RU"/>
        </w:rPr>
        <w:t>состоянии этих условий. Информация должна включать данные о фактическом состоянии соблюдения требований к производственной среде, режиму труда и отдыха, льготам и компенсациям, средствам индивидуальной защиты. Указанная информация должна быть предоставлена каждому Работнику.</w:t>
      </w:r>
    </w:p>
    <w:p>
      <w:pPr>
        <w:pStyle w:val="Style4"/>
        <w:keepNext w:val="0"/>
        <w:keepLines w:val="0"/>
        <w:widowControl w:val="0"/>
        <w:numPr>
          <w:ilvl w:val="0"/>
          <w:numId w:val="3"/>
        </w:numPr>
        <w:shd w:val="clear" w:color="auto" w:fill="auto"/>
        <w:tabs>
          <w:tab w:pos="1126" w:val="left"/>
        </w:tabs>
        <w:bidi w:val="0"/>
        <w:spacing w:before="0" w:after="0" w:line="240" w:lineRule="auto"/>
        <w:ind w:left="160" w:right="0" w:firstLine="700"/>
        <w:jc w:val="both"/>
      </w:pPr>
      <w:r>
        <w:rPr>
          <w:color w:val="000000"/>
          <w:spacing w:val="0"/>
          <w:w w:val="100"/>
          <w:position w:val="0"/>
          <w:sz w:val="24"/>
          <w:szCs w:val="24"/>
          <w:shd w:val="clear" w:color="auto" w:fill="auto"/>
          <w:lang w:val="ru-RU" w:eastAsia="ru-RU" w:bidi="ru-RU"/>
        </w:rPr>
        <w:t>расследование и учет несчастных случаев в Учреждении и профессиональных заболеваний;</w:t>
      </w:r>
    </w:p>
    <w:p>
      <w:pPr>
        <w:pStyle w:val="Style4"/>
        <w:keepNext w:val="0"/>
        <w:keepLines w:val="0"/>
        <w:widowControl w:val="0"/>
        <w:numPr>
          <w:ilvl w:val="0"/>
          <w:numId w:val="3"/>
        </w:numPr>
        <w:shd w:val="clear" w:color="auto" w:fill="auto"/>
        <w:tabs>
          <w:tab w:pos="1116" w:val="left"/>
        </w:tabs>
        <w:bidi w:val="0"/>
        <w:spacing w:before="0" w:after="0" w:line="240" w:lineRule="auto"/>
        <w:ind w:left="160" w:right="0" w:firstLine="700"/>
        <w:jc w:val="both"/>
      </w:pPr>
      <w:r>
        <w:rPr>
          <w:color w:val="000000"/>
          <w:spacing w:val="0"/>
          <w:w w:val="100"/>
          <w:position w:val="0"/>
          <w:sz w:val="24"/>
          <w:szCs w:val="24"/>
          <w:shd w:val="clear" w:color="auto" w:fill="auto"/>
          <w:lang w:val="ru-RU" w:eastAsia="ru-RU" w:bidi="ru-RU"/>
        </w:rPr>
        <w:t>организацию первичных и периодических медицинских осмотров за счет средств Учреждения;</w:t>
      </w:r>
    </w:p>
    <w:p>
      <w:pPr>
        <w:pStyle w:val="Style4"/>
        <w:keepNext w:val="0"/>
        <w:keepLines w:val="0"/>
        <w:widowControl w:val="0"/>
        <w:numPr>
          <w:ilvl w:val="0"/>
          <w:numId w:val="3"/>
        </w:numPr>
        <w:shd w:val="clear" w:color="auto" w:fill="auto"/>
        <w:tabs>
          <w:tab w:pos="1120" w:val="left"/>
        </w:tabs>
        <w:bidi w:val="0"/>
        <w:spacing w:before="0" w:after="0" w:line="240" w:lineRule="auto"/>
        <w:ind w:left="0" w:right="0" w:firstLine="860"/>
        <w:jc w:val="both"/>
      </w:pPr>
      <w:r>
        <w:rPr>
          <w:color w:val="000000"/>
          <w:spacing w:val="0"/>
          <w:w w:val="100"/>
          <w:position w:val="0"/>
          <w:sz w:val="24"/>
          <w:szCs w:val="24"/>
          <w:shd w:val="clear" w:color="auto" w:fill="auto"/>
          <w:lang w:val="ru-RU" w:eastAsia="ru-RU" w:bidi="ru-RU"/>
        </w:rPr>
        <w:t>ознакомление Работников с требованиями охраны труда;</w:t>
      </w:r>
    </w:p>
    <w:p>
      <w:pPr>
        <w:pStyle w:val="Style4"/>
        <w:keepNext w:val="0"/>
        <w:keepLines w:val="0"/>
        <w:widowControl w:val="0"/>
        <w:numPr>
          <w:ilvl w:val="0"/>
          <w:numId w:val="3"/>
        </w:numPr>
        <w:shd w:val="clear" w:color="auto" w:fill="auto"/>
        <w:tabs>
          <w:tab w:pos="1120" w:val="left"/>
        </w:tabs>
        <w:bidi w:val="0"/>
        <w:spacing w:before="0" w:after="0" w:line="240" w:lineRule="auto"/>
        <w:ind w:left="0" w:right="0" w:firstLine="860"/>
        <w:jc w:val="both"/>
      </w:pPr>
      <w:r>
        <w:rPr>
          <w:color w:val="000000"/>
          <w:spacing w:val="0"/>
          <w:w w:val="100"/>
          <w:position w:val="0"/>
          <w:sz w:val="24"/>
          <w:szCs w:val="24"/>
          <w:shd w:val="clear" w:color="auto" w:fill="auto"/>
          <w:lang w:val="ru-RU" w:eastAsia="ru-RU" w:bidi="ru-RU"/>
        </w:rPr>
        <w:t>иные случаи, предусмотренные трудовым законодательством.</w:t>
      </w:r>
    </w:p>
    <w:p>
      <w:pPr>
        <w:pStyle w:val="Style4"/>
        <w:keepNext w:val="0"/>
        <w:keepLines w:val="0"/>
        <w:widowControl w:val="0"/>
        <w:numPr>
          <w:ilvl w:val="0"/>
          <w:numId w:val="13"/>
        </w:numPr>
        <w:shd w:val="clear" w:color="auto" w:fill="auto"/>
        <w:tabs>
          <w:tab w:pos="1568" w:val="left"/>
        </w:tabs>
        <w:bidi w:val="0"/>
        <w:spacing w:before="0" w:after="0" w:line="240" w:lineRule="auto"/>
        <w:ind w:left="0" w:right="0" w:firstLine="860"/>
        <w:jc w:val="both"/>
      </w:pPr>
      <w:r>
        <w:rPr>
          <w:color w:val="000000"/>
          <w:spacing w:val="0"/>
          <w:w w:val="100"/>
          <w:position w:val="0"/>
          <w:sz w:val="24"/>
          <w:szCs w:val="24"/>
          <w:shd w:val="clear" w:color="auto" w:fill="auto"/>
          <w:lang w:val="ru-RU" w:eastAsia="ru-RU" w:bidi="ru-RU"/>
        </w:rPr>
        <w:t>Работник обязан:</w:t>
      </w:r>
    </w:p>
    <w:p>
      <w:pPr>
        <w:pStyle w:val="Style4"/>
        <w:keepNext w:val="0"/>
        <w:keepLines w:val="0"/>
        <w:widowControl w:val="0"/>
        <w:numPr>
          <w:ilvl w:val="0"/>
          <w:numId w:val="3"/>
        </w:numPr>
        <w:shd w:val="clear" w:color="auto" w:fill="auto"/>
        <w:tabs>
          <w:tab w:pos="1120" w:val="left"/>
        </w:tabs>
        <w:bidi w:val="0"/>
        <w:spacing w:before="0" w:after="0" w:line="240" w:lineRule="auto"/>
        <w:ind w:left="0" w:right="0" w:firstLine="860"/>
        <w:jc w:val="both"/>
      </w:pPr>
      <w:r>
        <w:rPr>
          <w:color w:val="000000"/>
          <w:spacing w:val="0"/>
          <w:w w:val="100"/>
          <w:position w:val="0"/>
          <w:sz w:val="24"/>
          <w:szCs w:val="24"/>
          <w:shd w:val="clear" w:color="auto" w:fill="auto"/>
          <w:lang w:val="ru-RU" w:eastAsia="ru-RU" w:bidi="ru-RU"/>
        </w:rPr>
        <w:t>соблюдать требования охраны труда;</w:t>
      </w:r>
    </w:p>
    <w:p>
      <w:pPr>
        <w:pStyle w:val="Style4"/>
        <w:keepNext w:val="0"/>
        <w:keepLines w:val="0"/>
        <w:widowControl w:val="0"/>
        <w:numPr>
          <w:ilvl w:val="0"/>
          <w:numId w:val="3"/>
        </w:numPr>
        <w:shd w:val="clear" w:color="auto" w:fill="auto"/>
        <w:tabs>
          <w:tab w:pos="1120" w:val="left"/>
        </w:tabs>
        <w:bidi w:val="0"/>
        <w:spacing w:before="0" w:after="0" w:line="240" w:lineRule="auto"/>
        <w:ind w:left="0" w:right="0" w:firstLine="860"/>
        <w:jc w:val="both"/>
      </w:pPr>
      <w:r>
        <w:rPr>
          <w:color w:val="000000"/>
          <w:spacing w:val="0"/>
          <w:w w:val="100"/>
          <w:position w:val="0"/>
          <w:sz w:val="24"/>
          <w:szCs w:val="24"/>
          <w:shd w:val="clear" w:color="auto" w:fill="auto"/>
          <w:lang w:val="ru-RU" w:eastAsia="ru-RU" w:bidi="ru-RU"/>
        </w:rPr>
        <w:t>правильно применять средства индивидуальной и коллективной защиты;</w:t>
      </w:r>
    </w:p>
    <w:p>
      <w:pPr>
        <w:pStyle w:val="Style4"/>
        <w:keepNext w:val="0"/>
        <w:keepLines w:val="0"/>
        <w:widowControl w:val="0"/>
        <w:shd w:val="clear" w:color="auto" w:fill="auto"/>
        <w:bidi w:val="0"/>
        <w:spacing w:before="0" w:after="0" w:line="240" w:lineRule="auto"/>
        <w:ind w:left="0" w:right="0" w:firstLine="860"/>
        <w:jc w:val="both"/>
      </w:pPr>
      <w:r>
        <w:rPr>
          <w:color w:val="000000"/>
          <w:spacing w:val="0"/>
          <w:w w:val="100"/>
          <w:position w:val="0"/>
          <w:sz w:val="24"/>
          <w:szCs w:val="24"/>
          <w:shd w:val="clear" w:color="auto" w:fill="auto"/>
          <w:lang w:val="ru-RU" w:eastAsia="ru-RU" w:bidi="ru-RU"/>
        </w:rPr>
        <w:t>-немедленно извещать своего непосредственного или вышестоящего руководителя о любой ситуации, угрожающей жизни и здоровью людей;</w:t>
      </w:r>
    </w:p>
    <w:p>
      <w:pPr>
        <w:pStyle w:val="Style4"/>
        <w:keepNext w:val="0"/>
        <w:keepLines w:val="0"/>
        <w:widowControl w:val="0"/>
        <w:numPr>
          <w:ilvl w:val="0"/>
          <w:numId w:val="3"/>
        </w:numPr>
        <w:shd w:val="clear" w:color="auto" w:fill="auto"/>
        <w:tabs>
          <w:tab w:pos="1105" w:val="left"/>
        </w:tabs>
        <w:bidi w:val="0"/>
        <w:spacing w:before="0" w:after="0" w:line="240" w:lineRule="auto"/>
        <w:ind w:left="0" w:right="0" w:firstLine="860"/>
        <w:jc w:val="both"/>
      </w:pPr>
      <w:r>
        <w:rPr>
          <w:color w:val="000000"/>
          <w:spacing w:val="0"/>
          <w:w w:val="100"/>
          <w:position w:val="0"/>
          <w:sz w:val="24"/>
          <w:szCs w:val="24"/>
          <w:shd w:val="clear" w:color="auto" w:fill="auto"/>
          <w:lang w:val="ru-RU" w:eastAsia="ru-RU" w:bidi="ru-RU"/>
        </w:rPr>
        <w:t>проходить обязательные предварительные (при поступлении на работу) и периодические (в течение трудовой деятельности) медицинские осмотры (обследования), другие обязательные медицинские осмотры (обследования) по направлению работодателя в случаях, предусмотренных законодательством Российской Федерации, иных правовых актов.</w:t>
      </w:r>
    </w:p>
    <w:p>
      <w:pPr>
        <w:pStyle w:val="Style4"/>
        <w:keepNext w:val="0"/>
        <w:keepLines w:val="0"/>
        <w:widowControl w:val="0"/>
        <w:numPr>
          <w:ilvl w:val="0"/>
          <w:numId w:val="13"/>
        </w:numPr>
        <w:shd w:val="clear" w:color="auto" w:fill="auto"/>
        <w:tabs>
          <w:tab w:pos="1568" w:val="left"/>
        </w:tabs>
        <w:bidi w:val="0"/>
        <w:spacing w:before="0" w:after="260" w:line="240" w:lineRule="auto"/>
        <w:ind w:left="160" w:right="0" w:firstLine="700"/>
        <w:jc w:val="both"/>
      </w:pPr>
      <w:r>
        <w:rPr>
          <w:color w:val="000000"/>
          <w:spacing w:val="0"/>
          <w:w w:val="100"/>
          <w:position w:val="0"/>
          <w:sz w:val="24"/>
          <w:szCs w:val="24"/>
          <w:shd w:val="clear" w:color="auto" w:fill="auto"/>
          <w:lang w:val="ru-RU" w:eastAsia="ru-RU" w:bidi="ru-RU"/>
        </w:rPr>
        <w:t>За нарушение Работником или Работодателем требований по охране труда они несут ответственность в соответствии с действующим законодательством Российской Федерации.</w:t>
      </w:r>
    </w:p>
    <w:p>
      <w:pPr>
        <w:pStyle w:val="Style17"/>
        <w:keepNext/>
        <w:keepLines/>
        <w:widowControl w:val="0"/>
        <w:numPr>
          <w:ilvl w:val="0"/>
          <w:numId w:val="9"/>
        </w:numPr>
        <w:shd w:val="clear" w:color="auto" w:fill="auto"/>
        <w:tabs>
          <w:tab w:pos="360" w:val="left"/>
        </w:tabs>
        <w:bidi w:val="0"/>
        <w:spacing w:before="0" w:line="240" w:lineRule="auto"/>
        <w:ind w:left="0" w:right="0" w:firstLine="0"/>
        <w:jc w:val="center"/>
      </w:pPr>
      <w:bookmarkStart w:id="22" w:name="bookmark22"/>
      <w:bookmarkStart w:id="23" w:name="bookmark23"/>
      <w:r>
        <w:rPr>
          <w:color w:val="000000"/>
          <w:spacing w:val="0"/>
          <w:w w:val="100"/>
          <w:position w:val="0"/>
          <w:sz w:val="24"/>
          <w:szCs w:val="24"/>
          <w:shd w:val="clear" w:color="auto" w:fill="auto"/>
          <w:lang w:val="ru-RU" w:eastAsia="ru-RU" w:bidi="ru-RU"/>
        </w:rPr>
        <w:t>ОБЯЗАТЕЛЬНОЕ СТРАХОВАНИЕ РАБОТНИКОВ</w:t>
      </w:r>
      <w:bookmarkEnd w:id="22"/>
      <w:bookmarkEnd w:id="23"/>
    </w:p>
    <w:p>
      <w:pPr>
        <w:pStyle w:val="Style4"/>
        <w:keepNext w:val="0"/>
        <w:keepLines w:val="0"/>
        <w:widowControl w:val="0"/>
        <w:numPr>
          <w:ilvl w:val="0"/>
          <w:numId w:val="15"/>
        </w:numPr>
        <w:shd w:val="clear" w:color="auto" w:fill="auto"/>
        <w:tabs>
          <w:tab w:pos="1568" w:val="left"/>
        </w:tabs>
        <w:bidi w:val="0"/>
        <w:spacing w:before="0" w:after="0" w:line="240" w:lineRule="auto"/>
        <w:ind w:left="160" w:right="0" w:firstLine="700"/>
        <w:jc w:val="both"/>
      </w:pPr>
      <w:r>
        <w:rPr>
          <w:color w:val="000000"/>
          <w:spacing w:val="0"/>
          <w:w w:val="100"/>
          <w:position w:val="0"/>
          <w:sz w:val="24"/>
          <w:szCs w:val="24"/>
          <w:shd w:val="clear" w:color="auto" w:fill="auto"/>
          <w:lang w:val="ru-RU" w:eastAsia="ru-RU" w:bidi="ru-RU"/>
        </w:rPr>
        <w:t>В целях обесх ечения права Работникбв на обязательное пеней опнос страхование, в соответствии с Федеральным законом от 15.12.2001 № 167 - ФЗ «Об обязательном пенсионном страховании в Российской Федерации» Работодатель обязуется:</w:t>
      </w:r>
    </w:p>
    <w:p>
      <w:pPr>
        <w:pStyle w:val="Style4"/>
        <w:keepNext w:val="0"/>
        <w:keepLines w:val="0"/>
        <w:widowControl w:val="0"/>
        <w:numPr>
          <w:ilvl w:val="0"/>
          <w:numId w:val="3"/>
        </w:numPr>
        <w:shd w:val="clear" w:color="auto" w:fill="auto"/>
        <w:tabs>
          <w:tab w:pos="1116" w:val="left"/>
        </w:tabs>
        <w:bidi w:val="0"/>
        <w:spacing w:before="0" w:after="0" w:line="240" w:lineRule="auto"/>
        <w:ind w:left="160" w:right="0" w:firstLine="700"/>
        <w:jc w:val="both"/>
      </w:pPr>
      <w:r>
        <w:rPr>
          <w:color w:val="000000"/>
          <w:spacing w:val="0"/>
          <w:w w:val="100"/>
          <w:position w:val="0"/>
          <w:sz w:val="24"/>
          <w:szCs w:val="24"/>
          <w:shd w:val="clear" w:color="auto" w:fill="auto"/>
          <w:lang w:val="ru-RU" w:eastAsia="ru-RU" w:bidi="ru-RU"/>
        </w:rPr>
        <w:t>своевременно и в полном объеме уплачивать страховые взносы в Пенсионный фонд Российской Федерации и вести учет, связанный с начислением и перечислением страховых взносов в указанный Фонд;</w:t>
      </w:r>
    </w:p>
    <w:p>
      <w:pPr>
        <w:pStyle w:val="Style4"/>
        <w:keepNext w:val="0"/>
        <w:keepLines w:val="0"/>
        <w:widowControl w:val="0"/>
        <w:numPr>
          <w:ilvl w:val="0"/>
          <w:numId w:val="3"/>
        </w:numPr>
        <w:shd w:val="clear" w:color="auto" w:fill="auto"/>
        <w:tabs>
          <w:tab w:pos="1062" w:val="left"/>
        </w:tabs>
        <w:bidi w:val="0"/>
        <w:spacing w:before="0" w:after="0" w:line="240" w:lineRule="auto"/>
        <w:ind w:left="160" w:right="0" w:firstLine="520"/>
        <w:jc w:val="both"/>
      </w:pPr>
      <w:r>
        <w:rPr>
          <w:color w:val="000000"/>
          <w:spacing w:val="0"/>
          <w:w w:val="100"/>
          <w:position w:val="0"/>
          <w:sz w:val="24"/>
          <w:szCs w:val="24"/>
          <w:shd w:val="clear" w:color="auto" w:fill="auto"/>
          <w:lang w:val="ru-RU" w:eastAsia="ru-RU" w:bidi="ru-RU"/>
        </w:rPr>
        <w:t>представлять в Пенсионный фонд</w:t>
      </w:r>
      <w:r>
        <w:rPr>
          <w:color w:val="000000"/>
          <w:spacing w:val="0"/>
          <w:w w:val="100"/>
          <w:position w:val="0"/>
          <w:sz w:val="24"/>
          <w:szCs w:val="24"/>
          <w:shd w:val="clear" w:color="auto" w:fill="auto"/>
          <w:lang w:val="ru-RU" w:eastAsia="ru-RU" w:bidi="ru-RU"/>
        </w:rPr>
        <w:t xml:space="preserve"> документы,</w:t>
      </w:r>
      <w:r>
        <w:rPr>
          <w:color w:val="000000"/>
          <w:spacing w:val="0"/>
          <w:w w:val="100"/>
          <w:position w:val="0"/>
          <w:sz w:val="24"/>
          <w:szCs w:val="24"/>
          <w:shd w:val="clear" w:color="auto" w:fill="auto"/>
          <w:lang w:val="ru-RU" w:eastAsia="ru-RU" w:bidi="ru-RU"/>
        </w:rPr>
        <w:t xml:space="preserve"> необходимые для ведения индивидуального (персонифицированного) учета, а также для назначения (перерасчета) и выплаты обязательного страхового обеспеченва;</w:t>
      </w:r>
    </w:p>
    <w:p>
      <w:pPr>
        <w:pStyle w:val="Style4"/>
        <w:keepNext w:val="0"/>
        <w:keepLines w:val="0"/>
        <w:widowControl w:val="0"/>
        <w:numPr>
          <w:ilvl w:val="0"/>
          <w:numId w:val="3"/>
        </w:numPr>
        <w:shd w:val="clear" w:color="auto" w:fill="auto"/>
        <w:tabs>
          <w:tab w:pos="1062" w:val="left"/>
        </w:tabs>
        <w:bidi w:val="0"/>
        <w:spacing w:before="0" w:after="0" w:line="240" w:lineRule="auto"/>
        <w:ind w:left="160" w:right="0" w:firstLine="520"/>
        <w:jc w:val="both"/>
      </w:pPr>
      <w:r>
        <w:rPr>
          <w:color w:val="000000"/>
          <w:spacing w:val="0"/>
          <w:w w:val="100"/>
          <w:position w:val="0"/>
          <w:sz w:val="24"/>
          <w:szCs w:val="24"/>
          <w:shd w:val="clear" w:color="auto" w:fill="auto"/>
          <w:lang w:val="ru-RU" w:eastAsia="ru-RU" w:bidi="ru-RU"/>
        </w:rPr>
        <w:t>выполнять требования Пенсионного фонда об устранении выявленных нарушений законодательства Российской Федерации об обязательном пенсионном страховании;</w:t>
      </w:r>
    </w:p>
    <w:p>
      <w:pPr>
        <w:pStyle w:val="Style4"/>
        <w:keepNext w:val="0"/>
        <w:keepLines w:val="0"/>
        <w:widowControl w:val="0"/>
        <w:numPr>
          <w:ilvl w:val="0"/>
          <w:numId w:val="3"/>
        </w:numPr>
        <w:shd w:val="clear" w:color="auto" w:fill="auto"/>
        <w:tabs>
          <w:tab w:pos="1062" w:val="left"/>
        </w:tabs>
        <w:bidi w:val="0"/>
        <w:spacing w:before="0" w:after="0" w:line="240" w:lineRule="auto"/>
        <w:ind w:left="160" w:right="0" w:firstLine="520"/>
        <w:jc w:val="both"/>
      </w:pPr>
      <w:r>
        <w:rPr>
          <w:color w:val="000000"/>
          <w:spacing w:val="0"/>
          <w:w w:val="100"/>
          <w:position w:val="0"/>
          <w:sz w:val="24"/>
          <w:szCs w:val="24"/>
          <w:shd w:val="clear" w:color="auto" w:fill="auto"/>
          <w:lang w:val="ru-RU" w:eastAsia="ru-RU" w:bidi="ru-RU"/>
        </w:rPr>
        <w:t>обеспечивать реализацию прав застрахованных лиц, вступающих в правоотношения по обязательному пенсионному страхованию в целях уплаты дополнительных страховых взносов на накопительную часть трудовой пенсии в соответствии с Федеральным</w:t>
      </w:r>
      <w:r>
        <w:rPr>
          <w:color w:val="000000"/>
          <w:spacing w:val="0"/>
          <w:w w:val="100"/>
          <w:position w:val="0"/>
          <w:sz w:val="24"/>
          <w:szCs w:val="24"/>
          <w:shd w:val="clear" w:color="auto" w:fill="auto"/>
          <w:lang w:val="ru-RU" w:eastAsia="ru-RU" w:bidi="ru-RU"/>
        </w:rPr>
        <w:t xml:space="preserve"> законом </w:t>
      </w:r>
      <w:r>
        <w:rPr>
          <w:color w:val="000000"/>
          <w:spacing w:val="0"/>
          <w:w w:val="100"/>
          <w:position w:val="0"/>
          <w:sz w:val="24"/>
          <w:szCs w:val="24"/>
          <w:shd w:val="clear" w:color="auto" w:fill="auto"/>
          <w:lang w:val="ru-RU" w:eastAsia="ru-RU" w:bidi="ru-RU"/>
        </w:rPr>
        <w:t>«О дополнительных страховых взносах на накопительную часть трудовой пенсии и государственной поддержке формирования пенсионных накоплений»;</w:t>
      </w:r>
    </w:p>
    <w:p>
      <w:pPr>
        <w:pStyle w:val="Style4"/>
        <w:keepNext w:val="0"/>
        <w:keepLines w:val="0"/>
        <w:widowControl w:val="0"/>
        <w:numPr>
          <w:ilvl w:val="0"/>
          <w:numId w:val="3"/>
        </w:numPr>
        <w:shd w:val="clear" w:color="auto" w:fill="auto"/>
        <w:tabs>
          <w:tab w:pos="958" w:val="left"/>
        </w:tabs>
        <w:bidi w:val="0"/>
        <w:spacing w:before="0" w:after="260" w:line="240" w:lineRule="auto"/>
        <w:ind w:left="160" w:right="0" w:firstLine="520"/>
        <w:jc w:val="both"/>
      </w:pPr>
      <w:r>
        <w:rPr>
          <w:color w:val="000000"/>
          <w:spacing w:val="0"/>
          <w:w w:val="100"/>
          <w:position w:val="0"/>
          <w:sz w:val="24"/>
          <w:szCs w:val="24"/>
          <w:shd w:val="clear" w:color="auto" w:fill="auto"/>
          <w:lang w:val="ru-RU" w:eastAsia="ru-RU" w:bidi="ru-RU"/>
        </w:rPr>
        <w:t>своевременно и в полном объеме перечислять в Пенсионный фонд Российской Федерации дополнительные страховые взносы на накопительную часть трудовой пенсии в порядке, определенном Федеральным</w:t>
      </w:r>
      <w:r>
        <w:rPr>
          <w:color w:val="000000"/>
          <w:spacing w:val="0"/>
          <w:w w:val="100"/>
          <w:position w:val="0"/>
          <w:sz w:val="24"/>
          <w:szCs w:val="24"/>
          <w:shd w:val="clear" w:color="auto" w:fill="auto"/>
          <w:lang w:val="ru-RU" w:eastAsia="ru-RU" w:bidi="ru-RU"/>
        </w:rPr>
        <w:t xml:space="preserve"> законом </w:t>
      </w:r>
      <w:r>
        <w:rPr>
          <w:color w:val="000000"/>
          <w:spacing w:val="0"/>
          <w:w w:val="100"/>
          <w:position w:val="0"/>
          <w:sz w:val="24"/>
          <w:szCs w:val="24"/>
          <w:shd w:val="clear" w:color="auto" w:fill="auto"/>
          <w:lang w:val="ru-RU" w:eastAsia="ru-RU" w:bidi="ru-RU"/>
        </w:rPr>
        <w:t xml:space="preserve">«О дополнительных страховых взносах на накопительную часть трудовой пенсии и государственной поддержке формирования пенсионных накоплений», а также вести учет, связанный с исчислением, удержанием и перечислением указанных страховых взносов и с уплатой взносов работодателя в пользу застрахованных лиц в соответствии с указанным Федеральным </w:t>
      </w:r>
      <w:r>
        <w:rPr>
          <w:color w:val="000000"/>
          <w:spacing w:val="0"/>
          <w:w w:val="100"/>
          <w:position w:val="0"/>
          <w:sz w:val="24"/>
          <w:szCs w:val="24"/>
          <w:shd w:val="clear" w:color="auto" w:fill="auto"/>
          <w:lang w:val="ru-RU" w:eastAsia="ru-RU" w:bidi="ru-RU"/>
        </w:rPr>
        <w:t>законом;</w:t>
      </w:r>
    </w:p>
    <w:p>
      <w:pPr>
        <w:pStyle w:val="Style4"/>
        <w:keepNext w:val="0"/>
        <w:keepLines w:val="0"/>
        <w:widowControl w:val="0"/>
        <w:shd w:val="clear" w:color="auto" w:fill="auto"/>
        <w:bidi w:val="0"/>
        <w:spacing w:before="0" w:after="0" w:line="240" w:lineRule="auto"/>
        <w:ind w:left="0" w:right="0" w:firstLine="540"/>
        <w:jc w:val="both"/>
      </w:pPr>
      <w:r>
        <w:rPr>
          <w:color w:val="000000"/>
          <w:spacing w:val="0"/>
          <w:w w:val="100"/>
          <w:position w:val="0"/>
          <w:sz w:val="24"/>
          <w:szCs w:val="24"/>
          <w:shd w:val="clear" w:color="auto" w:fill="auto"/>
          <w:lang w:val="ru-RU" w:eastAsia="ru-RU" w:bidi="ru-RU"/>
        </w:rPr>
        <w:t>- выполнять иные обязанности, предусмотренные законодательством Российской Федерации.</w:t>
      </w:r>
    </w:p>
    <w:p>
      <w:pPr>
        <w:pStyle w:val="Style4"/>
        <w:keepNext w:val="0"/>
        <w:keepLines w:val="0"/>
        <w:widowControl w:val="0"/>
        <w:numPr>
          <w:ilvl w:val="0"/>
          <w:numId w:val="15"/>
        </w:numPr>
        <w:shd w:val="clear" w:color="auto" w:fill="auto"/>
        <w:tabs>
          <w:tab w:pos="1413"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В целях обеспечения права Работников на обязательное медицинское обслуживание в соответствии с законом Российской Федерации от 29 ноября 2010 № 326-ФЗ «Об обязательном медицинском страховании граждан в Российской Федерации» Работодатель обязуется своевременно и в полном объеме осуществлять уплату страховых взносов на обязательное медицинское страхование.</w:t>
      </w:r>
    </w:p>
    <w:p>
      <w:pPr>
        <w:pStyle w:val="Style4"/>
        <w:keepNext w:val="0"/>
        <w:keepLines w:val="0"/>
        <w:widowControl w:val="0"/>
        <w:numPr>
          <w:ilvl w:val="0"/>
          <w:numId w:val="15"/>
        </w:numPr>
        <w:shd w:val="clear" w:color="auto" w:fill="auto"/>
        <w:tabs>
          <w:tab w:pos="1413"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В целях обеспечения права Работников на обязательное социальное страхование от несчастных случаев на производстве и профессиональных заболеваний в соответствии с законом Российской Федерации от 24 июля 1998 № 125-ФЗ «Об обязательном социальном страховании от несчастных случаев на производстве и профессиональных заболеваний» работодатель обязуется ежеквартально предоставлять расчетную ведомость по средствам Фонда социального страхования Российской Федерации в бюджет ГУРО ФСС РФ.</w:t>
      </w:r>
    </w:p>
    <w:p>
      <w:pPr>
        <w:pStyle w:val="Style4"/>
        <w:keepNext w:val="0"/>
        <w:keepLines w:val="0"/>
        <w:widowControl w:val="0"/>
        <w:numPr>
          <w:ilvl w:val="0"/>
          <w:numId w:val="15"/>
        </w:numPr>
        <w:shd w:val="clear" w:color="auto" w:fill="auto"/>
        <w:tabs>
          <w:tab w:pos="1413"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Работодатель несет материальную ответственность за вред, причиненный здоровью Работников увечьем, профессиональным заболеванием, либо иным повреждением здоровья, связанным с исполнением ими трудовых обязанностей.</w:t>
      </w:r>
    </w:p>
    <w:p>
      <w:pPr>
        <w:pStyle w:val="Style4"/>
        <w:keepNext w:val="0"/>
        <w:keepLines w:val="0"/>
        <w:widowControl w:val="0"/>
        <w:numPr>
          <w:ilvl w:val="0"/>
          <w:numId w:val="15"/>
        </w:numPr>
        <w:shd w:val="clear" w:color="auto" w:fill="auto"/>
        <w:tabs>
          <w:tab w:pos="1413" w:val="left"/>
        </w:tabs>
        <w:bidi w:val="0"/>
        <w:spacing w:before="0" w:after="260" w:line="240" w:lineRule="auto"/>
        <w:ind w:left="0" w:right="0" w:firstLine="740"/>
        <w:jc w:val="both"/>
      </w:pPr>
      <w:r>
        <w:rPr>
          <w:color w:val="000000"/>
          <w:spacing w:val="0"/>
          <w:w w:val="100"/>
          <w:position w:val="0"/>
          <w:sz w:val="24"/>
          <w:szCs w:val="24"/>
          <w:shd w:val="clear" w:color="auto" w:fill="auto"/>
          <w:lang w:val="ru-RU" w:eastAsia="ru-RU" w:bidi="ru-RU"/>
        </w:rPr>
        <w:t>При смертельном исходе, в результате несчастного случая на производстве, выплачивает единовременное пособие одному из членов семьи погибшего. К членам семьи в данном случае относятся супруг (супруга), состоящая (состоящий) на день гибели (смерти) в зарегистрированном браке с Работником, дети и родители Работника.</w:t>
      </w:r>
    </w:p>
    <w:p>
      <w:pPr>
        <w:pStyle w:val="Style4"/>
        <w:keepNext w:val="0"/>
        <w:keepLines w:val="0"/>
        <w:widowControl w:val="0"/>
        <w:numPr>
          <w:ilvl w:val="0"/>
          <w:numId w:val="9"/>
        </w:numPr>
        <w:shd w:val="clear" w:color="auto" w:fill="auto"/>
        <w:tabs>
          <w:tab w:pos="404" w:val="left"/>
        </w:tabs>
        <w:bidi w:val="0"/>
        <w:spacing w:before="0" w:after="0" w:line="240" w:lineRule="auto"/>
        <w:ind w:left="0" w:right="0" w:firstLine="0"/>
        <w:jc w:val="both"/>
      </w:pPr>
      <w:r>
        <w:rPr>
          <w:b/>
          <w:bCs/>
          <w:color w:val="000000"/>
          <w:spacing w:val="0"/>
          <w:w w:val="100"/>
          <w:position w:val="0"/>
          <w:sz w:val="24"/>
          <w:szCs w:val="24"/>
          <w:shd w:val="clear" w:color="auto" w:fill="auto"/>
          <w:lang w:val="ru-RU" w:eastAsia="ru-RU" w:bidi="ru-RU"/>
        </w:rPr>
        <w:t>КОНТРОЛЬ И ОТВЕТСЛВЕППО)"1Ь ЗА ВЫПОЛНЕНИЮ КОЛЛЕКТП ИНОГО</w:t>
      </w:r>
    </w:p>
    <w:p>
      <w:pPr>
        <w:pStyle w:val="Style17"/>
        <w:keepNext/>
        <w:keepLines/>
        <w:widowControl w:val="0"/>
        <w:shd w:val="clear" w:color="auto" w:fill="auto"/>
        <w:bidi w:val="0"/>
        <w:spacing w:before="0" w:line="240" w:lineRule="auto"/>
        <w:ind w:left="0" w:right="0" w:firstLine="0"/>
        <w:jc w:val="center"/>
      </w:pPr>
      <w:bookmarkStart w:id="24" w:name="bookmark24"/>
      <w:bookmarkStart w:id="25" w:name="bookmark25"/>
      <w:r>
        <w:rPr>
          <w:color w:val="000000"/>
          <w:spacing w:val="0"/>
          <w:w w:val="100"/>
          <w:position w:val="0"/>
          <w:sz w:val="24"/>
          <w:szCs w:val="24"/>
          <w:shd w:val="clear" w:color="auto" w:fill="auto"/>
          <w:lang w:val="ru-RU" w:eastAsia="ru-RU" w:bidi="ru-RU"/>
        </w:rPr>
        <w:t>ДОГОВОРА</w:t>
      </w:r>
      <w:bookmarkEnd w:id="24"/>
      <w:bookmarkEnd w:id="25"/>
    </w:p>
    <w:p>
      <w:pPr>
        <w:pStyle w:val="Style4"/>
        <w:keepNext w:val="0"/>
        <w:keepLines w:val="0"/>
        <w:widowControl w:val="0"/>
        <w:numPr>
          <w:ilvl w:val="0"/>
          <w:numId w:val="17"/>
        </w:numPr>
        <w:shd w:val="clear" w:color="auto" w:fill="auto"/>
        <w:tabs>
          <w:tab w:pos="1413"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Контролировать и отчитываться перед коллективом Работодатель обязан не менее одного раза в год.</w:t>
      </w:r>
    </w:p>
    <w:p>
      <w:pPr>
        <w:pStyle w:val="Style4"/>
        <w:keepNext w:val="0"/>
        <w:keepLines w:val="0"/>
        <w:widowControl w:val="0"/>
        <w:numPr>
          <w:ilvl w:val="0"/>
          <w:numId w:val="17"/>
        </w:numPr>
        <w:shd w:val="clear" w:color="auto" w:fill="auto"/>
        <w:tabs>
          <w:tab w:pos="1413"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Работодатель текст настоящего договора доводит до сведения Работников Учреждения в течение 10 рабочих дней после его подписания.</w:t>
      </w:r>
    </w:p>
    <w:p>
      <w:pPr>
        <w:pStyle w:val="Style4"/>
        <w:keepNext w:val="0"/>
        <w:keepLines w:val="0"/>
        <w:widowControl w:val="0"/>
        <w:numPr>
          <w:ilvl w:val="0"/>
          <w:numId w:val="17"/>
        </w:numPr>
        <w:shd w:val="clear" w:color="auto" w:fill="auto"/>
        <w:tabs>
          <w:tab w:pos="1413"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Каждая из сторон, подписавших настоящий договор, признает свою ответственность за его реализацию и обязуется сотрудничать при выполнении взятых на себя обязательств, разрешении конфликтов и противоречий, возникающих в сфере трудовых отношений.</w:t>
      </w:r>
    </w:p>
    <w:p>
      <w:pPr>
        <w:pStyle w:val="Style4"/>
        <w:keepNext w:val="0"/>
        <w:keepLines w:val="0"/>
        <w:widowControl w:val="0"/>
        <w:numPr>
          <w:ilvl w:val="0"/>
          <w:numId w:val="17"/>
        </w:numPr>
        <w:shd w:val="clear" w:color="auto" w:fill="auto"/>
        <w:tabs>
          <w:tab w:pos="1413"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Контроль за выполнением настоящего договора осуществляют обе стороны, подписавшие его.</w:t>
      </w:r>
    </w:p>
    <w:p>
      <w:pPr>
        <w:pStyle w:val="Style4"/>
        <w:keepNext w:val="0"/>
        <w:keepLines w:val="0"/>
        <w:widowControl w:val="0"/>
        <w:numPr>
          <w:ilvl w:val="0"/>
          <w:numId w:val="17"/>
        </w:numPr>
        <w:shd w:val="clear" w:color="auto" w:fill="auto"/>
        <w:tabs>
          <w:tab w:pos="1413"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За неисполнение настоящего договора и нарушение его условий стороны договора несут ответственность в соответствии с законодательством Российской Федерации.</w:t>
      </w:r>
    </w:p>
    <w:p>
      <w:pPr>
        <w:pStyle w:val="Style4"/>
        <w:keepNext w:val="0"/>
        <w:keepLines w:val="0"/>
        <w:widowControl w:val="0"/>
        <w:numPr>
          <w:ilvl w:val="0"/>
          <w:numId w:val="17"/>
        </w:numPr>
        <w:shd w:val="clear" w:color="auto" w:fill="auto"/>
        <w:tabs>
          <w:tab w:pos="1413" w:val="left"/>
        </w:tabs>
        <w:bidi w:val="0"/>
        <w:spacing w:before="0" w:after="260" w:line="240" w:lineRule="auto"/>
        <w:ind w:left="0" w:right="0" w:firstLine="740"/>
        <w:jc w:val="both"/>
      </w:pPr>
      <w:r>
        <w:rPr>
          <w:color w:val="000000"/>
          <w:spacing w:val="0"/>
          <w:w w:val="100"/>
          <w:position w:val="0"/>
          <w:sz w:val="24"/>
          <w:szCs w:val="24"/>
          <w:shd w:val="clear" w:color="auto" w:fill="auto"/>
          <w:lang w:val="ru-RU" w:eastAsia="ru-RU" w:bidi="ru-RU"/>
        </w:rPr>
        <w:t>Настоящий договор направляется Работодателем на уведомительную регистрацию в соответствующий орган по труду в течение семи дней со дня подписания. Вступление настоящего договора в силу не зависит от факта его уведомительной регистрации.</w:t>
      </w:r>
    </w:p>
    <w:p>
      <w:pPr>
        <w:pStyle w:val="Style4"/>
        <w:keepNext w:val="0"/>
        <w:keepLines w:val="0"/>
        <w:widowControl w:val="0"/>
        <w:shd w:val="clear" w:color="auto" w:fill="auto"/>
        <w:bidi w:val="0"/>
        <w:spacing w:before="0" w:after="240" w:line="240" w:lineRule="auto"/>
        <w:ind w:left="3920" w:right="0" w:firstLine="0"/>
        <w:jc w:val="right"/>
      </w:pPr>
      <w:r>
        <w:rPr>
          <w:color w:val="000000"/>
          <w:spacing w:val="0"/>
          <w:w w:val="100"/>
          <w:position w:val="0"/>
          <w:sz w:val="24"/>
          <w:szCs w:val="24"/>
          <w:shd w:val="clear" w:color="auto" w:fill="auto"/>
          <w:lang w:val="ru-RU" w:eastAsia="ru-RU" w:bidi="ru-RU"/>
        </w:rPr>
        <w:t>Приложение 1 к коллективному договору БУ «Белоярский комплексный центр социального обслуживания населения» от 26 декабря 2020 года</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Положение об оплате труда работников</w:t>
      </w:r>
    </w:p>
    <w:p>
      <w:pPr>
        <w:pStyle w:val="Style4"/>
        <w:keepNext w:val="0"/>
        <w:keepLines w:val="0"/>
        <w:widowControl w:val="0"/>
        <w:shd w:val="clear" w:color="auto" w:fill="auto"/>
        <w:bidi w:val="0"/>
        <w:spacing w:before="0" w:after="240" w:line="240" w:lineRule="auto"/>
        <w:ind w:left="440" w:right="0" w:firstLine="20"/>
        <w:jc w:val="both"/>
      </w:pPr>
      <w:r>
        <w:rPr>
          <w:b/>
          <w:bCs/>
          <w:color w:val="000000"/>
          <w:spacing w:val="0"/>
          <w:w w:val="100"/>
          <w:position w:val="0"/>
          <w:sz w:val="24"/>
          <w:szCs w:val="24"/>
          <w:shd w:val="clear" w:color="auto" w:fill="auto"/>
          <w:lang w:val="ru-RU" w:eastAsia="ru-RU" w:bidi="ru-RU"/>
        </w:rPr>
        <w:t>бюджетного учреждения Ханты-Мансийского автономного округа - Югры «Белоярский ккомплексный центр социального обслуживания населения»</w:t>
      </w:r>
    </w:p>
    <w:p>
      <w:pPr>
        <w:pStyle w:val="Style17"/>
        <w:keepNext/>
        <w:keepLines/>
        <w:widowControl w:val="0"/>
        <w:numPr>
          <w:ilvl w:val="0"/>
          <w:numId w:val="19"/>
        </w:numPr>
        <w:shd w:val="clear" w:color="auto" w:fill="auto"/>
        <w:tabs>
          <w:tab w:pos="274" w:val="left"/>
        </w:tabs>
        <w:bidi w:val="0"/>
        <w:spacing w:before="0" w:after="0" w:line="240" w:lineRule="auto"/>
        <w:ind w:left="0" w:right="0" w:firstLine="0"/>
        <w:jc w:val="center"/>
      </w:pPr>
      <w:bookmarkStart w:id="26" w:name="bookmark26"/>
      <w:bookmarkStart w:id="27" w:name="bookmark27"/>
      <w:r>
        <w:rPr>
          <w:color w:val="000000"/>
          <w:spacing w:val="0"/>
          <w:w w:val="100"/>
          <w:position w:val="0"/>
          <w:sz w:val="24"/>
          <w:szCs w:val="24"/>
          <w:shd w:val="clear" w:color="auto" w:fill="auto"/>
          <w:lang w:val="ru-RU" w:eastAsia="ru-RU" w:bidi="ru-RU"/>
        </w:rPr>
        <w:t>Общие положения</w:t>
      </w:r>
      <w:bookmarkEnd w:id="26"/>
      <w:bookmarkEnd w:id="27"/>
    </w:p>
    <w:p>
      <w:pPr>
        <w:pStyle w:val="Style4"/>
        <w:keepNext w:val="0"/>
        <w:keepLines w:val="0"/>
        <w:widowControl w:val="0"/>
        <w:numPr>
          <w:ilvl w:val="0"/>
          <w:numId w:val="21"/>
        </w:numPr>
        <w:shd w:val="clear" w:color="auto" w:fill="auto"/>
        <w:tabs>
          <w:tab w:pos="1201"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Настоящее Положение об оплате труда работников бюджетного учреждения Ханты-Мансийского автономного округа - Югры «Белоярский ккомплексный центр социального обслуживания населения» (далее по тексту - учреждение) подведомственному Департаменту социального развития Ханты-Мансийского автономного округа - Югры (далее - Положение), разработано в соответствии с Трудовым кодексом Российской Федерации, Законом Ханты-Мансийского автономного округа - Югры от 9 декабря 2004 № 77-оз «Об оплате труда работников государственных учреждений Ханты-Мансийского автономного округа - Югры, иных организаций и заключающих трудовой договор членов коллегиальных исполнительных органов организаций», постановлением Правительства Ханты- Мансийского автономного округа - Югры от 3 ноября 2016 года № 431-п «О требованиях к системам оплаты труда работников государственных учреждений Ханты-Мансийского автономного округа - Югры, иными нормативными правовыми актами, содержащими нормы трудового права, и включает в себя:</w:t>
      </w:r>
    </w:p>
    <w:p>
      <w:pPr>
        <w:pStyle w:val="Style4"/>
        <w:keepNext w:val="0"/>
        <w:keepLines w:val="0"/>
        <w:widowControl w:val="0"/>
        <w:shd w:val="clear" w:color="auto" w:fill="auto"/>
        <w:bidi w:val="0"/>
        <w:spacing w:before="0" w:after="0" w:line="240" w:lineRule="auto"/>
        <w:ind w:left="0" w:right="0" w:firstLine="700"/>
        <w:jc w:val="both"/>
      </w:pPr>
      <w:r>
        <w:rPr>
          <w:color w:val="000000"/>
          <w:spacing w:val="0"/>
          <w:w w:val="100"/>
          <w:position w:val="0"/>
          <w:sz w:val="24"/>
          <w:szCs w:val="24"/>
          <w:shd w:val="clear" w:color="auto" w:fill="auto"/>
          <w:lang w:val="ru-RU" w:eastAsia="ru-RU" w:bidi="ru-RU"/>
        </w:rPr>
        <w:t>общие положения;</w:t>
      </w:r>
    </w:p>
    <w:p>
      <w:pPr>
        <w:pStyle w:val="Style4"/>
        <w:keepNext w:val="0"/>
        <w:keepLines w:val="0"/>
        <w:widowControl w:val="0"/>
        <w:shd w:val="clear" w:color="auto" w:fill="auto"/>
        <w:bidi w:val="0"/>
        <w:spacing w:before="0" w:after="0" w:line="240" w:lineRule="auto"/>
        <w:ind w:left="0" w:right="0" w:firstLine="700"/>
        <w:jc w:val="both"/>
      </w:pPr>
      <w:r>
        <w:rPr>
          <w:color w:val="000000"/>
          <w:spacing w:val="0"/>
          <w:w w:val="100"/>
          <w:position w:val="0"/>
          <w:sz w:val="24"/>
          <w:szCs w:val="24"/>
          <w:shd w:val="clear" w:color="auto" w:fill="auto"/>
          <w:lang w:val="ru-RU" w:eastAsia="ru-RU" w:bidi="ru-RU"/>
        </w:rPr>
        <w:t>основные условия оплаты труда работников учреждений;</w:t>
      </w:r>
    </w:p>
    <w:p>
      <w:pPr>
        <w:pStyle w:val="Style4"/>
        <w:keepNext w:val="0"/>
        <w:keepLines w:val="0"/>
        <w:widowControl w:val="0"/>
        <w:shd w:val="clear" w:color="auto" w:fill="auto"/>
        <w:bidi w:val="0"/>
        <w:spacing w:before="0" w:after="0" w:line="240" w:lineRule="auto"/>
        <w:ind w:left="0" w:right="0" w:firstLine="700"/>
        <w:jc w:val="both"/>
      </w:pPr>
      <w:r>
        <w:rPr>
          <w:color w:val="000000"/>
          <w:spacing w:val="0"/>
          <w:w w:val="100"/>
          <w:position w:val="0"/>
          <w:sz w:val="24"/>
          <w:szCs w:val="24"/>
          <w:shd w:val="clear" w:color="auto" w:fill="auto"/>
          <w:lang w:val="ru-RU" w:eastAsia="ru-RU" w:bidi="ru-RU"/>
        </w:rPr>
        <w:t>порядок и условия осуществления компенсационных выплат;</w:t>
      </w:r>
    </w:p>
    <w:p>
      <w:pPr>
        <w:pStyle w:val="Style4"/>
        <w:keepNext w:val="0"/>
        <w:keepLines w:val="0"/>
        <w:widowControl w:val="0"/>
        <w:shd w:val="clear" w:color="auto" w:fill="auto"/>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порядок и условия осуществления стимулирующих выплат, критерии их установления;</w:t>
      </w:r>
    </w:p>
    <w:p>
      <w:pPr>
        <w:pStyle w:val="Style4"/>
        <w:keepNext w:val="0"/>
        <w:keepLines w:val="0"/>
        <w:widowControl w:val="0"/>
        <w:shd w:val="clear" w:color="auto" w:fill="auto"/>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порядок и условия оплаты труда руководителя учреждения, его заместителей, главного бухгалтера;</w:t>
      </w:r>
    </w:p>
    <w:p>
      <w:pPr>
        <w:pStyle w:val="Style4"/>
        <w:keepNext w:val="0"/>
        <w:keepLines w:val="0"/>
        <w:widowControl w:val="0"/>
        <w:shd w:val="clear" w:color="auto" w:fill="auto"/>
        <w:bidi w:val="0"/>
        <w:spacing w:before="0" w:after="0" w:line="240" w:lineRule="auto"/>
        <w:ind w:left="0" w:right="0" w:firstLine="700"/>
        <w:jc w:val="both"/>
      </w:pPr>
      <w:r>
        <w:rPr>
          <w:color w:val="000000"/>
          <w:spacing w:val="0"/>
          <w:w w:val="100"/>
          <w:position w:val="0"/>
          <w:sz w:val="24"/>
          <w:szCs w:val="24"/>
          <w:shd w:val="clear" w:color="auto" w:fill="auto"/>
          <w:lang w:val="ru-RU" w:eastAsia="ru-RU" w:bidi="ru-RU"/>
        </w:rPr>
        <w:t>порядок и условия установления иных выплат;</w:t>
      </w:r>
    </w:p>
    <w:p>
      <w:pPr>
        <w:pStyle w:val="Style4"/>
        <w:keepNext w:val="0"/>
        <w:keepLines w:val="0"/>
        <w:widowControl w:val="0"/>
        <w:shd w:val="clear" w:color="auto" w:fill="auto"/>
        <w:bidi w:val="0"/>
        <w:spacing w:before="0" w:after="0" w:line="240" w:lineRule="auto"/>
        <w:ind w:left="0" w:right="0" w:firstLine="700"/>
        <w:jc w:val="both"/>
      </w:pPr>
      <w:r>
        <w:rPr>
          <w:color w:val="000000"/>
          <w:spacing w:val="0"/>
          <w:w w:val="100"/>
          <w:position w:val="0"/>
          <w:sz w:val="24"/>
          <w:szCs w:val="24"/>
          <w:shd w:val="clear" w:color="auto" w:fill="auto"/>
          <w:lang w:val="ru-RU" w:eastAsia="ru-RU" w:bidi="ru-RU"/>
        </w:rPr>
        <w:t>порядок формирования фонда оплаты труда учреждения.</w:t>
      </w:r>
    </w:p>
    <w:p>
      <w:pPr>
        <w:pStyle w:val="Style4"/>
        <w:keepNext w:val="0"/>
        <w:keepLines w:val="0"/>
        <w:widowControl w:val="0"/>
        <w:numPr>
          <w:ilvl w:val="0"/>
          <w:numId w:val="21"/>
        </w:numPr>
        <w:shd w:val="clear" w:color="auto" w:fill="auto"/>
        <w:tabs>
          <w:tab w:pos="1171" w:val="left"/>
        </w:tabs>
        <w:bidi w:val="0"/>
        <w:spacing w:before="0" w:after="0" w:line="240" w:lineRule="auto"/>
        <w:ind w:left="700" w:right="0" w:firstLine="60"/>
        <w:jc w:val="both"/>
      </w:pPr>
      <w:r>
        <w:rPr>
          <w:color w:val="000000"/>
          <w:spacing w:val="0"/>
          <w:w w:val="100"/>
          <w:position w:val="0"/>
          <w:sz w:val="24"/>
          <w:szCs w:val="24"/>
          <w:shd w:val="clear" w:color="auto" w:fill="auto"/>
          <w:lang w:val="ru-RU" w:eastAsia="ru-RU" w:bidi="ru-RU"/>
        </w:rPr>
        <w:t>В настоящем Положении используются следующие основные определения: профессиональные квалификационные группы (далее - ПКГ) - группы</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pPr>
        <w:pStyle w:val="Style4"/>
        <w:keepNext w:val="0"/>
        <w:keepLines w:val="0"/>
        <w:widowControl w:val="0"/>
        <w:shd w:val="clear" w:color="auto" w:fill="auto"/>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квалификационные уровни ПКГ работников - профессии рабочих и должности служащих, сгруппированные внутри ПКГ работников по уровню должностной (профессиональной) компетенции (совокупности знаний, умений, профессиональных навыков, ответственности в принятии решений), необходимой для выполнения работы;</w:t>
      </w:r>
    </w:p>
    <w:p>
      <w:pPr>
        <w:pStyle w:val="Style4"/>
        <w:keepNext w:val="0"/>
        <w:keepLines w:val="0"/>
        <w:widowControl w:val="0"/>
        <w:shd w:val="clear" w:color="auto" w:fill="auto"/>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квалификация работника - уровень знаний, умений, профессиональных навыков и опыта работы работника;</w:t>
      </w:r>
    </w:p>
    <w:p>
      <w:pPr>
        <w:pStyle w:val="Style4"/>
        <w:keepNext w:val="0"/>
        <w:keepLines w:val="0"/>
        <w:widowControl w:val="0"/>
        <w:shd w:val="clear" w:color="auto" w:fill="auto"/>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профессиональный стандарт - характеристика квалификации, необходимой работнику для осуществления определенного вида профессиональной деятельности;</w:t>
      </w:r>
    </w:p>
    <w:p>
      <w:pPr>
        <w:pStyle w:val="Style4"/>
        <w:keepNext w:val="0"/>
        <w:keepLines w:val="0"/>
        <w:widowControl w:val="0"/>
        <w:shd w:val="clear" w:color="auto" w:fill="auto"/>
        <w:bidi w:val="0"/>
        <w:spacing w:before="0" w:after="240" w:line="240" w:lineRule="auto"/>
        <w:ind w:left="0" w:right="0" w:firstLine="740"/>
        <w:jc w:val="both"/>
      </w:pPr>
      <w:r>
        <w:rPr>
          <w:color w:val="000000"/>
          <w:spacing w:val="0"/>
          <w:w w:val="100"/>
          <w:position w:val="0"/>
          <w:sz w:val="24"/>
          <w:szCs w:val="24"/>
          <w:shd w:val="clear" w:color="auto" w:fill="auto"/>
          <w:lang w:val="ru-RU" w:eastAsia="ru-RU" w:bidi="ru-RU"/>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иных выплат, предусмотренных настоящим Положением;</w:t>
      </w:r>
    </w:p>
    <w:p>
      <w:pPr>
        <w:pStyle w:val="Style4"/>
        <w:keepNext w:val="0"/>
        <w:keepLines w:val="0"/>
        <w:widowControl w:val="0"/>
        <w:shd w:val="clear" w:color="auto" w:fill="auto"/>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компенсационные выплаты - доплаты и надбавки компенсационного характера, в том числе за работу в условиях, отклоняющихся от нормальных, работу в особых климатических условиях, и иные выплаты компенсационного характера;</w:t>
      </w:r>
    </w:p>
    <w:p>
      <w:pPr>
        <w:pStyle w:val="Style4"/>
        <w:keepNext w:val="0"/>
        <w:keepLines w:val="0"/>
        <w:widowControl w:val="0"/>
        <w:shd w:val="clear" w:color="auto" w:fill="auto"/>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стимулирующие выплаты - доплаты и надбавки стимулирующего характера, премии и иные поощрительные выплаты;</w:t>
      </w:r>
    </w:p>
    <w:p>
      <w:pPr>
        <w:pStyle w:val="Style4"/>
        <w:keepNext w:val="0"/>
        <w:keepLines w:val="0"/>
        <w:widowControl w:val="0"/>
        <w:shd w:val="clear" w:color="auto" w:fill="auto"/>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молодой специалист - выпускник профессиональной образовательной организации или организации высшего образования в возрасте до 30 лет, который в течение года после получения диплома о среднем профессиональном образовании или высшим образованием впервые вступает в трудовые отношения и заключает трудовой договор с работодателем по специализации, соответствующей полученному образованию; в случае призыва на срочную военную службу в армию - в течение года после службы в армии;</w:t>
      </w:r>
    </w:p>
    <w:p>
      <w:pPr>
        <w:pStyle w:val="Style4"/>
        <w:keepNext w:val="0"/>
        <w:keepLines w:val="0"/>
        <w:widowControl w:val="0"/>
        <w:shd w:val="clear" w:color="auto" w:fill="auto"/>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основной персонал учреждения - работники учреждения, непосредственно оказывающие услуги (выполняющие работы), направленные на достижение определенных уставом (положением) учреждения целей его деятельности, а также их непосредственные руководители;</w:t>
      </w:r>
    </w:p>
    <w:p>
      <w:pPr>
        <w:pStyle w:val="Style4"/>
        <w:keepNext w:val="0"/>
        <w:keepLines w:val="0"/>
        <w:widowControl w:val="0"/>
        <w:shd w:val="clear" w:color="auto" w:fill="auto"/>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вспомогательный персонал учреждения - работники учреждения, создающие условия для оказания услуг (выполнения работ), направленных на достижение определенных уставом (положением) учреждения целей его деятельности, включая обслуживание зданий и оборудования;</w:t>
      </w:r>
    </w:p>
    <w:p>
      <w:pPr>
        <w:pStyle w:val="Style4"/>
        <w:keepNext w:val="0"/>
        <w:keepLines w:val="0"/>
        <w:widowControl w:val="0"/>
        <w:shd w:val="clear" w:color="auto" w:fill="auto"/>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административно-управленческий персонал учреждения - работники учреждения, занятые управлением (организацией) оказания услуг (выполнения работ), а также работники учреждения, выполняющие административные функции, необходимые для обеспечения деятельности учреждения.</w:t>
      </w:r>
    </w:p>
    <w:p>
      <w:pPr>
        <w:pStyle w:val="Style4"/>
        <w:keepNext w:val="0"/>
        <w:keepLines w:val="0"/>
        <w:widowControl w:val="0"/>
        <w:numPr>
          <w:ilvl w:val="0"/>
          <w:numId w:val="21"/>
        </w:numPr>
        <w:shd w:val="clear" w:color="auto" w:fill="auto"/>
        <w:tabs>
          <w:tab w:pos="1187"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Заработная плата формируется из:</w:t>
      </w:r>
    </w:p>
    <w:p>
      <w:pPr>
        <w:pStyle w:val="Style4"/>
        <w:keepNext w:val="0"/>
        <w:keepLines w:val="0"/>
        <w:widowControl w:val="0"/>
        <w:shd w:val="clear" w:color="auto" w:fill="auto"/>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должностного оклада;</w:t>
      </w:r>
    </w:p>
    <w:p>
      <w:pPr>
        <w:pStyle w:val="Style4"/>
        <w:keepNext w:val="0"/>
        <w:keepLines w:val="0"/>
        <w:widowControl w:val="0"/>
        <w:shd w:val="clear" w:color="auto" w:fill="auto"/>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компенсационных выплат;</w:t>
      </w:r>
    </w:p>
    <w:p>
      <w:pPr>
        <w:pStyle w:val="Style4"/>
        <w:keepNext w:val="0"/>
        <w:keepLines w:val="0"/>
        <w:widowControl w:val="0"/>
        <w:shd w:val="clear" w:color="auto" w:fill="auto"/>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стимулирующих выплат;</w:t>
      </w:r>
    </w:p>
    <w:p>
      <w:pPr>
        <w:pStyle w:val="Style4"/>
        <w:keepNext w:val="0"/>
        <w:keepLines w:val="0"/>
        <w:widowControl w:val="0"/>
        <w:shd w:val="clear" w:color="auto" w:fill="auto"/>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иных выплат, предусмотренных законодательством Российской Федерации и настоящим Положением.</w:t>
      </w:r>
    </w:p>
    <w:p>
      <w:pPr>
        <w:pStyle w:val="Style4"/>
        <w:keepNext w:val="0"/>
        <w:keepLines w:val="0"/>
        <w:widowControl w:val="0"/>
        <w:numPr>
          <w:ilvl w:val="0"/>
          <w:numId w:val="21"/>
        </w:numPr>
        <w:shd w:val="clear" w:color="auto" w:fill="auto"/>
        <w:tabs>
          <w:tab w:pos="1182"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При наличии в штатном расписании учреждения наименования двойных должностей работников, должностной оклад устанавливается по наименованию первой должности.</w:t>
      </w:r>
    </w:p>
    <w:p>
      <w:pPr>
        <w:pStyle w:val="Style4"/>
        <w:keepNext w:val="0"/>
        <w:keepLines w:val="0"/>
        <w:widowControl w:val="0"/>
        <w:numPr>
          <w:ilvl w:val="0"/>
          <w:numId w:val="21"/>
        </w:numPr>
        <w:shd w:val="clear" w:color="auto" w:fill="auto"/>
        <w:tabs>
          <w:tab w:pos="1182"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Размер минимальной заработной платы работников учреждения не может быть ниже минимального размера оплаты труда, устанавливаемого на территории Ханты-Мансийского автономного округа - Югры (далее также - автономный округ) для трудоспособного населения.</w:t>
      </w:r>
    </w:p>
    <w:p>
      <w:pPr>
        <w:pStyle w:val="Style4"/>
        <w:keepNext w:val="0"/>
        <w:keepLines w:val="0"/>
        <w:widowControl w:val="0"/>
        <w:numPr>
          <w:ilvl w:val="0"/>
          <w:numId w:val="21"/>
        </w:numPr>
        <w:shd w:val="clear" w:color="auto" w:fill="auto"/>
        <w:tabs>
          <w:tab w:pos="1177"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Руководитель учреждения несет ответственность за нарушение предоставления государственных гарантий по оплате труда работников государственных учреждений в соответствии с действующим законодательством.</w:t>
      </w:r>
    </w:p>
    <w:p>
      <w:pPr>
        <w:pStyle w:val="Style4"/>
        <w:keepNext w:val="0"/>
        <w:keepLines w:val="0"/>
        <w:widowControl w:val="0"/>
        <w:numPr>
          <w:ilvl w:val="0"/>
          <w:numId w:val="21"/>
        </w:numPr>
        <w:shd w:val="clear" w:color="auto" w:fill="auto"/>
        <w:tabs>
          <w:tab w:pos="1186" w:val="left"/>
        </w:tabs>
        <w:bidi w:val="0"/>
        <w:spacing w:before="0" w:after="260" w:line="240" w:lineRule="auto"/>
        <w:ind w:left="0" w:right="0" w:firstLine="740"/>
        <w:jc w:val="both"/>
      </w:pPr>
      <w:r>
        <w:rPr>
          <w:color w:val="000000"/>
          <w:spacing w:val="0"/>
          <w:w w:val="100"/>
          <w:position w:val="0"/>
          <w:sz w:val="24"/>
          <w:szCs w:val="24"/>
          <w:shd w:val="clear" w:color="auto" w:fill="auto"/>
          <w:lang w:val="ru-RU" w:eastAsia="ru-RU" w:bidi="ru-RU"/>
        </w:rPr>
        <w:t>Учреждение руководствуется настоящим Положением при разработке и утверждении соглашений, коллективных договоров и локальных нормативных актов по оплате труда работников учреждения.</w:t>
      </w:r>
    </w:p>
    <w:p>
      <w:pPr>
        <w:pStyle w:val="Style17"/>
        <w:keepNext/>
        <w:keepLines/>
        <w:widowControl w:val="0"/>
        <w:numPr>
          <w:ilvl w:val="0"/>
          <w:numId w:val="19"/>
        </w:numPr>
        <w:shd w:val="clear" w:color="auto" w:fill="auto"/>
        <w:tabs>
          <w:tab w:pos="370" w:val="left"/>
        </w:tabs>
        <w:bidi w:val="0"/>
        <w:spacing w:before="0" w:after="0" w:line="240" w:lineRule="auto"/>
        <w:ind w:left="0" w:right="0" w:firstLine="0"/>
        <w:jc w:val="center"/>
      </w:pPr>
      <w:bookmarkStart w:id="28" w:name="bookmark28"/>
      <w:bookmarkStart w:id="29" w:name="bookmark29"/>
      <w:r>
        <w:rPr>
          <w:color w:val="000000"/>
          <w:spacing w:val="0"/>
          <w:w w:val="100"/>
          <w:position w:val="0"/>
          <w:sz w:val="24"/>
          <w:szCs w:val="24"/>
          <w:shd w:val="clear" w:color="auto" w:fill="auto"/>
          <w:lang w:val="ru-RU" w:eastAsia="ru-RU" w:bidi="ru-RU"/>
        </w:rPr>
        <w:t>Основные условия оплаты труда работниковучреждения</w:t>
      </w:r>
      <w:bookmarkEnd w:id="28"/>
      <w:bookmarkEnd w:id="29"/>
    </w:p>
    <w:p>
      <w:pPr>
        <w:pStyle w:val="Style4"/>
        <w:keepNext w:val="0"/>
        <w:keepLines w:val="0"/>
        <w:widowControl w:val="0"/>
        <w:numPr>
          <w:ilvl w:val="0"/>
          <w:numId w:val="23"/>
        </w:numPr>
        <w:shd w:val="clear" w:color="auto" w:fill="auto"/>
        <w:tabs>
          <w:tab w:pos="1301" w:val="left"/>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Размеры должностных окладов работников учреждения устанавливаются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 на основе отнесения занимаемых ими должностей к профессиональным квалификационным группам, профессиональным стандартам в соответствии с подпунктами 2.1.1. - 2.1.9 пункта 2.1 настоящего Положения:</w:t>
      </w:r>
      <w:r>
        <w:br w:type="page"/>
      </w:r>
    </w:p>
    <w:p>
      <w:pPr>
        <w:pStyle w:val="Style4"/>
        <w:keepNext w:val="0"/>
        <w:keepLines w:val="0"/>
        <w:widowControl w:val="0"/>
        <w:shd w:val="clear" w:color="auto" w:fill="auto"/>
        <w:bidi w:val="0"/>
        <w:spacing w:before="0" w:after="180" w:line="240" w:lineRule="auto"/>
        <w:ind w:left="0" w:right="0" w:firstLine="580"/>
        <w:jc w:val="both"/>
      </w:pPr>
      <w:r>
        <w:rPr>
          <w:color w:val="000000"/>
          <w:spacing w:val="0"/>
          <w:w w:val="100"/>
          <w:position w:val="0"/>
          <w:sz w:val="24"/>
          <w:szCs w:val="24"/>
          <w:shd w:val="clear" w:color="auto" w:fill="auto"/>
          <w:lang w:val="ru-RU" w:eastAsia="ru-RU" w:bidi="ru-RU"/>
        </w:rPr>
        <w:t>2.1.1 Должностные оклады работников общеотраслевых должностей руководителей, специалистов и служащих на основе отнесения занимаемых ими должностей служащих к профессиональным квалификационным группам, утвержденным приказом Министерства здравоохранения и социального развития Российской Федерации от 29 мая 2008 года № 247н «Об утверждении профессиональных квалификационных групп, устанавливаются в следующих размерах:</w:t>
      </w:r>
    </w:p>
    <w:tbl>
      <w:tblPr>
        <w:tblOverlap w:val="never"/>
        <w:jc w:val="center"/>
        <w:tblLayout w:type="fixed"/>
      </w:tblPr>
      <w:tblGrid>
        <w:gridCol w:w="605"/>
        <w:gridCol w:w="2942"/>
        <w:gridCol w:w="3398"/>
        <w:gridCol w:w="2136"/>
      </w:tblGrid>
      <w:tr>
        <w:trPr>
          <w:trHeight w:val="619"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 п/п</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Квалификационный уровень</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Наименование должностей</w:t>
            </w:r>
          </w:p>
        </w:tc>
        <w:tc>
          <w:tcPr>
            <w:tcBorders>
              <w:top w:val="single" w:sz="4"/>
              <w:left w:val="single" w:sz="4"/>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Должностной оклад, руб.</w:t>
            </w:r>
          </w:p>
        </w:tc>
      </w:tr>
      <w:tr>
        <w:trPr>
          <w:trHeight w:val="562" w:hRule="exact"/>
        </w:trPr>
        <w:tc>
          <w:tcPr>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Профессиональные квалификационные группы общеотраслевых должностей руководителей, специалистов и служащих</w:t>
            </w:r>
          </w:p>
        </w:tc>
      </w:tr>
      <w:tr>
        <w:trPr>
          <w:trHeight w:val="562"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w:t>
            </w:r>
          </w:p>
        </w:tc>
        <w:tc>
          <w:tcPr>
            <w:gridSpan w:val="3"/>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Профессиональная квалификационная групп «Общеотраслевые должности служащих второго уровня»</w:t>
            </w:r>
          </w:p>
        </w:tc>
      </w:tr>
      <w:tr>
        <w:trPr>
          <w:trHeight w:val="562"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2.1</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 xml:space="preserve">1 </w:t>
            </w:r>
            <w:r>
              <w:rPr>
                <w:color w:val="000000"/>
                <w:spacing w:val="0"/>
                <w:w w:val="100"/>
                <w:position w:val="0"/>
                <w:sz w:val="24"/>
                <w:szCs w:val="24"/>
                <w:shd w:val="clear" w:color="auto" w:fill="auto"/>
                <w:lang w:val="ru-RU" w:eastAsia="ru-RU" w:bidi="ru-RU"/>
              </w:rPr>
              <w:t>квалификационный уровень</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администратор, диспетчер</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10 841,91</w:t>
            </w:r>
          </w:p>
        </w:tc>
      </w:tr>
      <w:tr>
        <w:trPr>
          <w:trHeight w:val="566"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2.2.</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 квалификационный уровень</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заведующий складом, заведующий хозяйством,</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10 904,19</w:t>
            </w:r>
          </w:p>
        </w:tc>
      </w:tr>
      <w:tr>
        <w:trPr>
          <w:trHeight w:val="562"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2.3.</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 квалификационный уровень</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заведующий производством (шеф-повар)</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10 950,90</w:t>
            </w:r>
          </w:p>
        </w:tc>
      </w:tr>
      <w:tr>
        <w:trPr>
          <w:trHeight w:val="562"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w:t>
            </w:r>
          </w:p>
        </w:tc>
        <w:tc>
          <w:tcPr>
            <w:gridSpan w:val="3"/>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Профессиональная квалификационная группа «Общеотраслевые должности служащих третьего уровня»</w:t>
            </w:r>
          </w:p>
        </w:tc>
      </w:tr>
      <w:tr>
        <w:trPr>
          <w:trHeight w:val="1666"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3.1</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 квалификационный уровень</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бухгалтер, психолог, специалист по кадрам, юрисконсульт, экономист, инженер автоматизированным системам управления производством, документовед</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11 119,06</w:t>
            </w:r>
          </w:p>
        </w:tc>
      </w:tr>
      <w:tr>
        <w:trPr>
          <w:trHeight w:val="1387"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3.2</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 квалификационный уровень</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должности служащих первого квалификационного уровня, по которым может устанавливаться II внутридолжностная категория</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11 676,05</w:t>
            </w:r>
          </w:p>
        </w:tc>
      </w:tr>
      <w:tr>
        <w:trPr>
          <w:trHeight w:val="1402" w:hRule="exact"/>
        </w:trPr>
        <w:tc>
          <w:tcPr>
            <w:tcBorders>
              <w:top w:val="single" w:sz="4"/>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3.3</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 квалификационный уровень</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должности служащих первого квалификационного уровня, по которым может устанавливаться I внутридолжностная категория</w:t>
            </w:r>
          </w:p>
        </w:tc>
        <w:tc>
          <w:tcPr>
            <w:tcBorders>
              <w:top w:val="single" w:sz="4"/>
              <w:left w:val="single" w:sz="4"/>
              <w:bottom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12 233,14</w:t>
            </w:r>
          </w:p>
        </w:tc>
      </w:tr>
    </w:tbl>
    <w:p>
      <w:pPr>
        <w:widowControl w:val="0"/>
        <w:spacing w:after="259" w:line="1" w:lineRule="exact"/>
      </w:pPr>
    </w:p>
    <w:p>
      <w:pPr>
        <w:pStyle w:val="Style4"/>
        <w:keepNext w:val="0"/>
        <w:keepLines w:val="0"/>
        <w:widowControl w:val="0"/>
        <w:shd w:val="clear" w:color="auto" w:fill="auto"/>
        <w:bidi w:val="0"/>
        <w:spacing w:before="0" w:after="260" w:line="240" w:lineRule="auto"/>
        <w:ind w:left="0" w:right="0" w:firstLine="720"/>
        <w:jc w:val="both"/>
      </w:pPr>
      <w:r>
        <w:rPr>
          <w:color w:val="000000"/>
          <w:spacing w:val="0"/>
          <w:w w:val="100"/>
          <w:position w:val="0"/>
          <w:sz w:val="24"/>
          <w:szCs w:val="24"/>
          <w:shd w:val="clear" w:color="auto" w:fill="auto"/>
          <w:lang w:val="ru-RU" w:eastAsia="ru-RU" w:bidi="ru-RU"/>
        </w:rPr>
        <w:t>2.1.2 Должностные оклады работников, занятых в сфере предоставления социальных услуг на основе отнесения занимаемых ими должностей служащих к профессиональным квалификационным группам, утвержденным приказом Министерства здравоохранения и социального развития Российской Федерации от 31 марта 2008 года № 149н «Об утверждении профессиональных квалификационных групп должностей работников, занятых в сфере здравоохранения и предоставления социальных услуг», устанавливаются в следующих размерах:</w:t>
      </w:r>
    </w:p>
    <w:tbl>
      <w:tblPr>
        <w:tblOverlap w:val="never"/>
        <w:jc w:val="center"/>
        <w:tblLayout w:type="fixed"/>
      </w:tblPr>
      <w:tblGrid>
        <w:gridCol w:w="710"/>
        <w:gridCol w:w="3403"/>
        <w:gridCol w:w="3456"/>
        <w:gridCol w:w="1517"/>
      </w:tblGrid>
      <w:tr>
        <w:trPr>
          <w:trHeight w:val="1133" w:hRule="exact"/>
        </w:trPr>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 п/п</w:t>
            </w:r>
          </w:p>
        </w:tc>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Квалификационный уровень</w:t>
            </w:r>
          </w:p>
        </w:tc>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Наименование должностей</w:t>
            </w:r>
          </w:p>
        </w:tc>
        <w:tc>
          <w:tcPr>
            <w:tcBorders>
              <w:top w:val="single" w:sz="4"/>
              <w:left w:val="single" w:sz="4"/>
              <w:bottom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Размер должностно го оклада, руб.</w:t>
            </w:r>
          </w:p>
        </w:tc>
      </w:tr>
    </w:tbl>
    <w:p>
      <w:pPr>
        <w:widowControl w:val="0"/>
        <w:spacing w:line="1" w:lineRule="exact"/>
      </w:pPr>
      <w:r>
        <w:br w:type="page"/>
      </w:r>
    </w:p>
    <w:tbl>
      <w:tblPr>
        <w:tblOverlap w:val="never"/>
        <w:jc w:val="center"/>
        <w:tblLayout w:type="fixed"/>
      </w:tblPr>
      <w:tblGrid>
        <w:gridCol w:w="710"/>
        <w:gridCol w:w="3403"/>
        <w:gridCol w:w="3686"/>
        <w:gridCol w:w="1286"/>
      </w:tblGrid>
      <w:tr>
        <w:trPr>
          <w:trHeight w:val="566" w:hRule="exact"/>
        </w:trPr>
        <w:tc>
          <w:tcPr>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Профессиональные квалификационные группы должностей работников, занятых в сфере здравоохранения и предоставления социальных услуг</w:t>
            </w:r>
          </w:p>
        </w:tc>
      </w:tr>
      <w:tr>
        <w:trPr>
          <w:trHeight w:val="835"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220"/>
              <w:jc w:val="both"/>
            </w:pPr>
            <w:r>
              <w:rPr>
                <w:color w:val="000000"/>
                <w:spacing w:val="0"/>
                <w:w w:val="100"/>
                <w:position w:val="0"/>
                <w:sz w:val="24"/>
                <w:szCs w:val="24"/>
                <w:shd w:val="clear" w:color="auto" w:fill="auto"/>
                <w:lang w:val="ru-RU" w:eastAsia="ru-RU" w:bidi="ru-RU"/>
              </w:rPr>
              <w:t>2.</w:t>
            </w:r>
          </w:p>
        </w:tc>
        <w:tc>
          <w:tcPr>
            <w:gridSpan w:val="3"/>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Профессиональная квалификационная группа «Должности специалистов третьего уровня в учреждениях здравоохранения и осуществляющих предоставление социальных услуг»</w:t>
            </w:r>
          </w:p>
        </w:tc>
      </w:tr>
      <w:tr>
        <w:trPr>
          <w:trHeight w:val="562"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2.1.</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 бселифибехивнный уивсень</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апехиелиаи пв авхиельнвй иеОвие</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12 829,89</w:t>
            </w:r>
          </w:p>
        </w:tc>
      </w:tr>
      <w:tr>
        <w:trPr>
          <w:trHeight w:val="840"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220"/>
              <w:jc w:val="both"/>
            </w:pPr>
            <w:r>
              <w:rPr>
                <w:color w:val="000000"/>
                <w:spacing w:val="0"/>
                <w:w w:val="100"/>
                <w:position w:val="0"/>
                <w:sz w:val="24"/>
                <w:szCs w:val="24"/>
                <w:shd w:val="clear" w:color="auto" w:fill="auto"/>
                <w:lang w:val="ru-RU" w:eastAsia="ru-RU" w:bidi="ru-RU"/>
              </w:rPr>
              <w:t>3.</w:t>
            </w:r>
          </w:p>
        </w:tc>
        <w:tc>
          <w:tcPr>
            <w:gridSpan w:val="3"/>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Профессиональная квалификационная группа «Должности руководителей в учреждениях здравоохранения и осуществляющих предоставление социальных услуг»</w:t>
            </w:r>
          </w:p>
        </w:tc>
      </w:tr>
      <w:tr>
        <w:trPr>
          <w:trHeight w:val="298" w:hRule="exact"/>
        </w:trPr>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3.1.</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зесекующий викелением</w:t>
            </w:r>
          </w:p>
        </w:tc>
        <w:tc>
          <w:tcPr>
            <w:tcBorders>
              <w:top w:val="single" w:sz="4"/>
              <w:left w:val="single" w:sz="4"/>
              <w:bottom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14 030,54</w:t>
            </w:r>
          </w:p>
        </w:tc>
      </w:tr>
    </w:tbl>
    <w:p>
      <w:pPr>
        <w:widowControl w:val="0"/>
        <w:spacing w:after="259" w:line="1" w:lineRule="exact"/>
      </w:pPr>
    </w:p>
    <w:p>
      <w:pPr>
        <w:pStyle w:val="Style4"/>
        <w:keepNext w:val="0"/>
        <w:keepLines w:val="0"/>
        <w:widowControl w:val="0"/>
        <w:numPr>
          <w:ilvl w:val="0"/>
          <w:numId w:val="25"/>
        </w:numPr>
        <w:shd w:val="clear" w:color="auto" w:fill="auto"/>
        <w:tabs>
          <w:tab w:pos="1368" w:val="left"/>
        </w:tabs>
        <w:bidi w:val="0"/>
        <w:spacing w:before="0" w:after="260" w:line="240" w:lineRule="auto"/>
        <w:ind w:left="0" w:right="0" w:firstLine="700"/>
        <w:jc w:val="both"/>
      </w:pPr>
      <w:r>
        <w:rPr>
          <w:color w:val="000000"/>
          <w:spacing w:val="0"/>
          <w:w w:val="100"/>
          <w:position w:val="0"/>
          <w:sz w:val="24"/>
          <w:szCs w:val="24"/>
          <w:shd w:val="clear" w:color="auto" w:fill="auto"/>
          <w:lang w:val="ru-RU" w:eastAsia="ru-RU" w:bidi="ru-RU"/>
        </w:rPr>
        <w:t>Должностные окладымедицинскихработников наоснове отнесения занимаемых ими квлжнваией алужещит б пивфеааивнельным бселифибехивнним группам, уисеижкенным пиибезвм Миниаиеиаисвм зкиесввхиендния и авхиельнвгв Иезсииия Рвааийабвй Фекеиехии ви 6 есгуаие 2007 гвке № 526 «Об уисеижкении пивфдааивнельных бселифибехивнных гиупп квлжнваией мекихинабих и феимехесиичеабих иеОвинибвс», уаиенеслисеюиая с алекующих иезмеиех:</w:t>
      </w:r>
    </w:p>
    <w:tbl>
      <w:tblPr>
        <w:tblOverlap w:val="never"/>
        <w:jc w:val="center"/>
        <w:tblLayout w:type="fixed"/>
      </w:tblPr>
      <w:tblGrid>
        <w:gridCol w:w="710"/>
        <w:gridCol w:w="3403"/>
        <w:gridCol w:w="3677"/>
        <w:gridCol w:w="1296"/>
      </w:tblGrid>
      <w:tr>
        <w:trPr>
          <w:trHeight w:val="1123"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 п/п</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Кселифибехивнный уивсень</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900" w:right="0" w:firstLine="20"/>
              <w:jc w:val="left"/>
            </w:pPr>
            <w:r>
              <w:rPr>
                <w:color w:val="000000"/>
                <w:spacing w:val="0"/>
                <w:w w:val="100"/>
                <w:position w:val="0"/>
                <w:sz w:val="24"/>
                <w:szCs w:val="24"/>
                <w:shd w:val="clear" w:color="auto" w:fill="auto"/>
                <w:lang w:val="ru-RU" w:eastAsia="ru-RU" w:bidi="ru-RU"/>
              </w:rPr>
              <w:t>Неименвсение квлжнваией</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Резмеи квлжнваинв гв вблеке, иуО.</w:t>
            </w:r>
          </w:p>
        </w:tc>
      </w:tr>
      <w:tr>
        <w:trPr>
          <w:trHeight w:val="835" w:hRule="exact"/>
        </w:trPr>
        <w:tc>
          <w:tcPr>
            <w:gridSpan w:val="4"/>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Профессиональные квалификационные группы должностей медицинских и фармацевтических работников</w:t>
            </w:r>
          </w:p>
        </w:tc>
      </w:tr>
      <w:tr>
        <w:trPr>
          <w:trHeight w:val="576"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w:t>
            </w:r>
          </w:p>
        </w:tc>
        <w:tc>
          <w:tcPr>
            <w:gridSpan w:val="3"/>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Профессиональная квалификационная группа «Медицинский и фармацевтический персонал первого уровня»</w:t>
            </w:r>
          </w:p>
        </w:tc>
      </w:tr>
      <w:tr>
        <w:trPr>
          <w:trHeight w:val="600"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1.1.</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1 бселифибехивнный уивсень</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аенииеибе</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10 644,69</w:t>
            </w:r>
          </w:p>
        </w:tc>
      </w:tr>
      <w:tr>
        <w:trPr>
          <w:trHeight w:val="586"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220"/>
              <w:jc w:val="both"/>
            </w:pPr>
            <w:r>
              <w:rPr>
                <w:color w:val="000000"/>
                <w:spacing w:val="0"/>
                <w:w w:val="100"/>
                <w:position w:val="0"/>
                <w:sz w:val="24"/>
                <w:szCs w:val="24"/>
                <w:shd w:val="clear" w:color="auto" w:fill="auto"/>
                <w:lang w:val="ru-RU" w:eastAsia="ru-RU" w:bidi="ru-RU"/>
              </w:rPr>
              <w:t>2.</w:t>
            </w:r>
          </w:p>
        </w:tc>
        <w:tc>
          <w:tcPr>
            <w:gridSpan w:val="3"/>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Профессиональная квалификационная группа «Средний медицинский и фармацевтический персонал»</w:t>
            </w:r>
          </w:p>
        </w:tc>
      </w:tr>
      <w:tr>
        <w:trPr>
          <w:trHeight w:val="840"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2.1.</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1 бселифибехивнный уивсень</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инаииубиви пв лечеОнвй физбульиуие, инаииубиви пв ииуквсвй иеиепии</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240"/>
              <w:jc w:val="left"/>
            </w:pPr>
            <w:r>
              <w:rPr>
                <w:color w:val="000000"/>
                <w:spacing w:val="0"/>
                <w:w w:val="100"/>
                <w:position w:val="0"/>
                <w:sz w:val="24"/>
                <w:szCs w:val="24"/>
                <w:shd w:val="clear" w:color="auto" w:fill="auto"/>
                <w:lang w:val="ru-RU" w:eastAsia="ru-RU" w:bidi="ru-RU"/>
              </w:rPr>
              <w:t>12 241,45</w:t>
            </w:r>
          </w:p>
        </w:tc>
      </w:tr>
      <w:tr>
        <w:trPr>
          <w:trHeight w:val="845"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2.3.</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 бселифибехивнный уивсень</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мекихинабея аеаиие, мекихинабея аеаиие пелеинея (пваивсея), мекихинабея аеаиие пв меааежу</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12 611,39</w:t>
            </w:r>
          </w:p>
        </w:tc>
      </w:tr>
      <w:tr>
        <w:trPr>
          <w:trHeight w:val="288"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220"/>
              <w:jc w:val="both"/>
            </w:pPr>
            <w:r>
              <w:rPr>
                <w:color w:val="000000"/>
                <w:spacing w:val="0"/>
                <w:w w:val="100"/>
                <w:position w:val="0"/>
                <w:sz w:val="24"/>
                <w:szCs w:val="24"/>
                <w:shd w:val="clear" w:color="auto" w:fill="auto"/>
                <w:lang w:val="ru-RU" w:eastAsia="ru-RU" w:bidi="ru-RU"/>
              </w:rPr>
              <w:t>3.</w:t>
            </w:r>
          </w:p>
        </w:tc>
        <w:tc>
          <w:tcPr>
            <w:gridSpan w:val="3"/>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Профессиональная квалификационная группа «Врачи и провизоры»</w:t>
            </w:r>
          </w:p>
        </w:tc>
      </w:tr>
      <w:tr>
        <w:trPr>
          <w:trHeight w:val="662" w:hRule="exact"/>
        </w:trPr>
        <w:tc>
          <w:tcPr>
            <w:tcBorders>
              <w:top w:val="single" w:sz="4"/>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3.1.</w:t>
            </w:r>
          </w:p>
        </w:tc>
        <w:tc>
          <w:tcPr>
            <w:tcBorders>
              <w:top w:val="single" w:sz="4"/>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 бселифибехивнный уивсень</w:t>
            </w:r>
          </w:p>
        </w:tc>
        <w:tc>
          <w:tcPr>
            <w:tcBorders>
              <w:top w:val="single" w:sz="4"/>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сиеч-апехиелиаи</w:t>
            </w:r>
          </w:p>
        </w:tc>
        <w:tc>
          <w:tcPr>
            <w:tcBorders>
              <w:top w:val="single" w:sz="4"/>
              <w:left w:val="single" w:sz="4"/>
              <w:bottom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19 488,87</w:t>
            </w:r>
          </w:p>
        </w:tc>
      </w:tr>
    </w:tbl>
    <w:p>
      <w:pPr>
        <w:widowControl w:val="0"/>
        <w:spacing w:after="259" w:line="1" w:lineRule="exact"/>
      </w:pPr>
    </w:p>
    <w:p>
      <w:pPr>
        <w:pStyle w:val="Style4"/>
        <w:keepNext w:val="0"/>
        <w:keepLines w:val="0"/>
        <w:widowControl w:val="0"/>
        <w:shd w:val="clear" w:color="auto" w:fill="auto"/>
        <w:bidi w:val="0"/>
        <w:spacing w:before="0" w:after="260" w:line="240" w:lineRule="auto"/>
        <w:ind w:left="0" w:right="0" w:firstLine="700"/>
        <w:jc w:val="both"/>
      </w:pPr>
      <w:r>
        <w:rPr>
          <w:color w:val="000000"/>
          <w:spacing w:val="0"/>
          <w:w w:val="100"/>
          <w:position w:val="0"/>
          <w:sz w:val="24"/>
          <w:szCs w:val="24"/>
          <w:shd w:val="clear" w:color="auto" w:fill="auto"/>
          <w:lang w:val="ru-RU" w:eastAsia="ru-RU" w:bidi="ru-RU"/>
        </w:rPr>
        <w:t>2.1.4 Двлжнваиные вблекы пекегвгичеабих иеОвинибвс не ванвсе винеаения зенимеемыт ими квлжнваией алужещих б пивфеааивнельным бселифибехивнным гиуппем, уисеижкенным пиибезвм Миниаиеиаисе зкиесввхиенения и авхиельнвгв иезсииия Рвааийабвй Фекеиехии ви 5 мея 2008 гвке № 216 н «ОО уисеижкении пивфеааивнельныт бселифибехивнныт гиупп квлжнваией иеОвинибвс вОиезвсения», уаиенеслисеюиая с алекующих иезмеиех:</w:t>
      </w:r>
    </w:p>
    <w:tbl>
      <w:tblPr>
        <w:tblOverlap w:val="never"/>
        <w:jc w:val="center"/>
        <w:tblLayout w:type="fixed"/>
      </w:tblPr>
      <w:tblGrid>
        <w:gridCol w:w="710"/>
        <w:gridCol w:w="3504"/>
        <w:gridCol w:w="3586"/>
        <w:gridCol w:w="1286"/>
      </w:tblGrid>
      <w:tr>
        <w:trPr>
          <w:trHeight w:val="298" w:hRule="exact"/>
        </w:trPr>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Кселифибехивнный уивсень</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Неименвсение квлжнваией</w:t>
            </w:r>
          </w:p>
        </w:tc>
        <w:tc>
          <w:tcPr>
            <w:tcBorders>
              <w:top w:val="single" w:sz="4"/>
              <w:left w:val="single" w:sz="4"/>
              <w:bottom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Резмеи</w:t>
            </w:r>
          </w:p>
        </w:tc>
      </w:tr>
    </w:tbl>
    <w:p>
      <w:pPr>
        <w:widowControl w:val="0"/>
        <w:spacing w:line="1" w:lineRule="exact"/>
      </w:pPr>
      <w:r>
        <w:br w:type="page"/>
      </w:r>
    </w:p>
    <w:tbl>
      <w:tblPr>
        <w:tblOverlap w:val="never"/>
        <w:jc w:val="center"/>
        <w:tblLayout w:type="fixed"/>
      </w:tblPr>
      <w:tblGrid>
        <w:gridCol w:w="710"/>
        <w:gridCol w:w="3504"/>
        <w:gridCol w:w="3586"/>
        <w:gridCol w:w="1286"/>
      </w:tblGrid>
      <w:tr>
        <w:trPr>
          <w:trHeight w:val="1118"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п/п</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должност ного оклада, руД</w:t>
            </w:r>
          </w:p>
        </w:tc>
      </w:tr>
      <w:tr>
        <w:trPr>
          <w:trHeight w:val="562" w:hRule="exact"/>
        </w:trPr>
        <w:tc>
          <w:tcPr>
            <w:gridSpan w:val="4"/>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Профессиональные квалификационные группы должностей работников образования</w:t>
            </w:r>
          </w:p>
        </w:tc>
      </w:tr>
      <w:tr>
        <w:trPr>
          <w:trHeight w:val="562"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w:t>
            </w:r>
          </w:p>
        </w:tc>
        <w:tc>
          <w:tcPr>
            <w:gridSpan w:val="3"/>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Профессиональная квалификационная группа должностей педагогических работников</w:t>
            </w:r>
          </w:p>
        </w:tc>
      </w:tr>
      <w:tr>
        <w:trPr>
          <w:trHeight w:val="283"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3.1</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 квалификационный уровень</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инструктор по труду,</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12 829,89</w:t>
            </w:r>
          </w:p>
        </w:tc>
      </w:tr>
      <w:tr>
        <w:trPr>
          <w:trHeight w:val="288"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2.2</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3 квалификационный уровень</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воспитатель, методист</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13 143,36</w:t>
            </w:r>
          </w:p>
        </w:tc>
      </w:tr>
      <w:tr>
        <w:trPr>
          <w:trHeight w:val="571" w:hRule="exact"/>
        </w:trPr>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4.3.</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4.</w:t>
            </w:r>
          </w:p>
        </w:tc>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4 квалификационный уровень</w:t>
            </w:r>
          </w:p>
        </w:tc>
        <w:tc>
          <w:tcPr>
            <w:tcBorders>
              <w:top w:val="single" w:sz="4"/>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логопед</w:t>
            </w:r>
          </w:p>
        </w:tc>
        <w:tc>
          <w:tcPr>
            <w:tcBorders>
              <w:top w:val="single" w:sz="4"/>
              <w:left w:val="single" w:sz="4"/>
              <w:bottom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13 300,10</w:t>
            </w:r>
          </w:p>
        </w:tc>
      </w:tr>
    </w:tbl>
    <w:p>
      <w:pPr>
        <w:widowControl w:val="0"/>
        <w:spacing w:after="259" w:line="1" w:lineRule="exact"/>
      </w:pPr>
    </w:p>
    <w:p>
      <w:pPr>
        <w:pStyle w:val="Style4"/>
        <w:keepNext w:val="0"/>
        <w:keepLines w:val="0"/>
        <w:widowControl w:val="0"/>
        <w:numPr>
          <w:ilvl w:val="0"/>
          <w:numId w:val="27"/>
        </w:numPr>
        <w:shd w:val="clear" w:color="auto" w:fill="auto"/>
        <w:tabs>
          <w:tab w:pos="1354" w:val="left"/>
          <w:tab w:pos="7498" w:val="left"/>
        </w:tabs>
        <w:bidi w:val="0"/>
        <w:spacing w:before="0" w:after="0" w:line="240" w:lineRule="auto"/>
        <w:ind w:left="0" w:right="0" w:firstLine="700"/>
        <w:jc w:val="both"/>
      </w:pPr>
      <w:r>
        <w:rPr>
          <w:color w:val="000000"/>
          <w:spacing w:val="0"/>
          <w:w w:val="100"/>
          <w:position w:val="0"/>
          <w:sz w:val="24"/>
          <w:szCs w:val="24"/>
          <w:shd w:val="clear" w:color="auto" w:fill="auto"/>
          <w:lang w:val="ru-RU" w:eastAsia="ru-RU" w:bidi="ru-RU"/>
        </w:rPr>
        <w:t>Должностные оклады работниковкультуры иискусства на основе отнесения занимаемых тмт должностей служащих а прсфеввтскарьклм авартфтаацтскклм группам, утрержденлым приксзом</w:t>
        <w:tab/>
        <w:t>Министерства</w:t>
      </w:r>
    </w:p>
    <w:p>
      <w:pPr>
        <w:pStyle w:val="Style4"/>
        <w:keepNext w:val="0"/>
        <w:keepLines w:val="0"/>
        <w:widowControl w:val="0"/>
        <w:shd w:val="clear" w:color="auto" w:fill="auto"/>
        <w:bidi w:val="0"/>
        <w:spacing w:before="0" w:after="160" w:line="240" w:lineRule="auto"/>
        <w:ind w:left="0" w:right="0" w:firstLine="0"/>
        <w:jc w:val="both"/>
      </w:pPr>
      <w:r>
        <w:rPr>
          <w:color w:val="000000"/>
          <w:spacing w:val="0"/>
          <w:w w:val="100"/>
          <w:position w:val="0"/>
          <w:sz w:val="24"/>
          <w:szCs w:val="24"/>
          <w:shd w:val="clear" w:color="auto" w:fill="auto"/>
          <w:lang w:val="ru-RU" w:eastAsia="ru-RU" w:bidi="ru-RU"/>
        </w:rPr>
        <w:t>здравоохранения и социального развития Российсаой Федерации от 31 августа 2007 года № 570 «Об утверждении профессиональных квалификационных групп должностей работников культуры, искусства и кинематографии», устанавливаются в следующих размерах:</w:t>
      </w:r>
    </w:p>
    <w:tbl>
      <w:tblPr>
        <w:tblOverlap w:val="never"/>
        <w:jc w:val="center"/>
        <w:tblLayout w:type="fixed"/>
      </w:tblPr>
      <w:tblGrid>
        <w:gridCol w:w="710"/>
        <w:gridCol w:w="3283"/>
        <w:gridCol w:w="3806"/>
        <w:gridCol w:w="1296"/>
      </w:tblGrid>
      <w:tr>
        <w:trPr>
          <w:trHeight w:val="840"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 п/п</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Квалификационный уровень</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Наименование должностей</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54" w:lineRule="auto"/>
              <w:ind w:left="0" w:right="0" w:firstLine="0"/>
              <w:jc w:val="center"/>
            </w:pPr>
            <w:r>
              <w:rPr>
                <w:color w:val="000000"/>
                <w:spacing w:val="0"/>
                <w:w w:val="100"/>
                <w:position w:val="0"/>
                <w:sz w:val="24"/>
                <w:szCs w:val="24"/>
                <w:shd w:val="clear" w:color="auto" w:fill="auto"/>
                <w:lang w:val="ru-RU" w:eastAsia="ru-RU" w:bidi="ru-RU"/>
              </w:rPr>
              <w:t>Должностн ой оклад руб.</w:t>
            </w:r>
          </w:p>
        </w:tc>
      </w:tr>
      <w:tr>
        <w:trPr>
          <w:trHeight w:val="610" w:hRule="exact"/>
        </w:trPr>
        <w:tc>
          <w:tcPr>
            <w:gridSpan w:val="4"/>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Профессиональные квалификационные группы должностей работников культуры, искусства и кинематографии</w:t>
            </w:r>
          </w:p>
        </w:tc>
      </w:tr>
      <w:tr>
        <w:trPr>
          <w:trHeight w:val="600"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w:t>
            </w:r>
          </w:p>
        </w:tc>
        <w:tc>
          <w:tcPr>
            <w:gridSpan w:val="3"/>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Профессиональная квалификационная группа «Должности работников культуры, искусства и кинематографии среднего звена»</w:t>
            </w:r>
          </w:p>
        </w:tc>
      </w:tr>
      <w:tr>
        <w:trPr>
          <w:trHeight w:val="307"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1.1.</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культорганизатор</w:t>
            </w:r>
          </w:p>
        </w:tc>
        <w:tc>
          <w:tcPr>
            <w:tcBorders>
              <w:top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12 241,45</w:t>
            </w:r>
          </w:p>
        </w:tc>
      </w:tr>
      <w:tr>
        <w:trPr>
          <w:trHeight w:val="312"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1.2.</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культорганизатор II категории</w:t>
            </w:r>
          </w:p>
        </w:tc>
        <w:tc>
          <w:tcPr>
            <w:tcBorders>
              <w:top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12 425,07</w:t>
            </w:r>
          </w:p>
        </w:tc>
      </w:tr>
      <w:tr>
        <w:trPr>
          <w:trHeight w:val="317" w:hRule="exact"/>
        </w:trPr>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1.3.</w:t>
            </w:r>
          </w:p>
        </w:tc>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культорганизатор I категории</w:t>
            </w:r>
          </w:p>
        </w:tc>
        <w:tc>
          <w:tcPr>
            <w:tcBorders>
              <w:top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12 611,39</w:t>
            </w:r>
          </w:p>
        </w:tc>
      </w:tr>
    </w:tbl>
    <w:p>
      <w:pPr>
        <w:widowControl w:val="0"/>
        <w:spacing w:after="259" w:line="1" w:lineRule="exact"/>
      </w:pPr>
    </w:p>
    <w:p>
      <w:pPr>
        <w:pStyle w:val="Style4"/>
        <w:keepNext w:val="0"/>
        <w:keepLines w:val="0"/>
        <w:widowControl w:val="0"/>
        <w:shd w:val="clear" w:color="auto" w:fill="auto"/>
        <w:bidi w:val="0"/>
        <w:spacing w:before="0" w:after="260" w:line="240" w:lineRule="auto"/>
        <w:ind w:left="0" w:right="0" w:firstLine="700"/>
        <w:jc w:val="left"/>
      </w:pPr>
      <w:r>
        <w:rPr>
          <w:color w:val="000000"/>
          <w:spacing w:val="0"/>
          <w:w w:val="100"/>
          <w:position w:val="0"/>
          <w:sz w:val="24"/>
          <w:szCs w:val="24"/>
          <w:shd w:val="clear" w:color="auto" w:fill="auto"/>
          <w:lang w:val="ru-RU" w:eastAsia="ru-RU" w:bidi="ru-RU"/>
        </w:rPr>
        <w:t>2.1.8 Должностные оклады рабочих на основе отнесения занимаемых ими должностей к профессиональным квалификационным группам, утвержденным приказом Министерства здравоохранения и социального развития Российской Федерации от 29 мая 2008 года № 248н «Об утверждения профессиональных квалификационных групп общеотраслевых профессий рабочих», устанавливаются в следующих размерах:</w:t>
      </w:r>
    </w:p>
    <w:tbl>
      <w:tblPr>
        <w:tblOverlap w:val="never"/>
        <w:jc w:val="center"/>
        <w:tblLayout w:type="fixed"/>
      </w:tblPr>
      <w:tblGrid>
        <w:gridCol w:w="854"/>
        <w:gridCol w:w="2837"/>
        <w:gridCol w:w="3274"/>
        <w:gridCol w:w="2122"/>
      </w:tblGrid>
      <w:tr>
        <w:trPr>
          <w:trHeight w:val="566"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33" w:lineRule="auto"/>
              <w:ind w:left="0" w:right="0" w:firstLine="0"/>
              <w:jc w:val="center"/>
            </w:pPr>
            <w:r>
              <w:rPr>
                <w:color w:val="000000"/>
                <w:spacing w:val="0"/>
                <w:w w:val="100"/>
                <w:position w:val="0"/>
                <w:sz w:val="24"/>
                <w:szCs w:val="24"/>
                <w:shd w:val="clear" w:color="auto" w:fill="auto"/>
                <w:lang w:val="ru-RU" w:eastAsia="ru-RU" w:bidi="ru-RU"/>
              </w:rPr>
              <w:t>№ п/п</w:t>
            </w:r>
          </w:p>
        </w:tc>
        <w:tc>
          <w:tcPr>
            <w:gridSpan w:val="2"/>
            <w:tcBorders>
              <w:top w:val="single" w:sz="4"/>
              <w:left w:val="single" w:sz="4"/>
            </w:tcBorders>
            <w:shd w:val="clear" w:color="auto" w:fill="FFFFFF"/>
            <w:vAlign w:val="bottom"/>
          </w:tcPr>
          <w:p>
            <w:pPr>
              <w:pStyle w:val="Style22"/>
              <w:keepNext w:val="0"/>
              <w:keepLines w:val="0"/>
              <w:widowControl w:val="0"/>
              <w:shd w:val="clear" w:color="auto" w:fill="auto"/>
              <w:tabs>
                <w:tab w:pos="3744" w:val="left"/>
              </w:tabs>
              <w:bidi w:val="0"/>
              <w:spacing w:before="0" w:after="0" w:line="240" w:lineRule="auto"/>
              <w:ind w:left="0" w:right="0" w:firstLine="480"/>
              <w:jc w:val="left"/>
            </w:pPr>
            <w:r>
              <w:rPr>
                <w:color w:val="000000"/>
                <w:spacing w:val="0"/>
                <w:w w:val="100"/>
                <w:position w:val="0"/>
                <w:sz w:val="24"/>
                <w:szCs w:val="24"/>
                <w:shd w:val="clear" w:color="auto" w:fill="auto"/>
                <w:lang w:val="ru-RU" w:eastAsia="ru-RU" w:bidi="ru-RU"/>
              </w:rPr>
              <w:t>Квалификационный</w:t>
              <w:tab/>
              <w:t>Наименование</w:t>
            </w:r>
          </w:p>
          <w:p>
            <w:pPr>
              <w:pStyle w:val="Style22"/>
              <w:keepNext w:val="0"/>
              <w:keepLines w:val="0"/>
              <w:widowControl w:val="0"/>
              <w:shd w:val="clear" w:color="auto" w:fill="auto"/>
              <w:tabs>
                <w:tab w:pos="2645" w:val="left"/>
              </w:tabs>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уровень</w:t>
              <w:tab/>
              <w:t>должностей</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Должностной оклад, руб.</w:t>
            </w:r>
          </w:p>
        </w:tc>
      </w:tr>
      <w:tr>
        <w:trPr>
          <w:trHeight w:val="562" w:hRule="exact"/>
        </w:trPr>
        <w:tc>
          <w:tcPr>
            <w:gridSpan w:val="4"/>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Профессиональные квалификационные группы общеотраслевых профессий рабочих</w:t>
            </w:r>
          </w:p>
        </w:tc>
      </w:tr>
      <w:tr>
        <w:trPr>
          <w:trHeight w:val="562"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w:t>
            </w:r>
          </w:p>
        </w:tc>
        <w:tc>
          <w:tcPr>
            <w:gridSpan w:val="3"/>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180" w:right="0" w:firstLine="0"/>
              <w:jc w:val="center"/>
            </w:pPr>
            <w:r>
              <w:rPr>
                <w:b/>
                <w:bCs/>
                <w:color w:val="000000"/>
                <w:spacing w:val="0"/>
                <w:w w:val="100"/>
                <w:position w:val="0"/>
                <w:sz w:val="24"/>
                <w:szCs w:val="24"/>
                <w:shd w:val="clear" w:color="auto" w:fill="auto"/>
                <w:lang w:val="ru-RU" w:eastAsia="ru-RU" w:bidi="ru-RU"/>
              </w:rPr>
              <w:t>Профессиональная квалификационная группа «Общеотраслевые профессии рабочих первого уровня»</w:t>
            </w:r>
          </w:p>
        </w:tc>
      </w:tr>
      <w:tr>
        <w:trPr>
          <w:trHeight w:val="1675" w:hRule="exact"/>
        </w:trPr>
        <w:tc>
          <w:tcPr>
            <w:tcBorders>
              <w:top w:val="single" w:sz="4"/>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ru-RU" w:eastAsia="ru-RU" w:bidi="ru-RU"/>
              </w:rPr>
              <w:t>1.1.</w:t>
            </w:r>
          </w:p>
        </w:tc>
        <w:tc>
          <w:tcPr>
            <w:tcBorders>
              <w:top w:val="single" w:sz="4"/>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 квалификационный уровень</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наименование профессий рабочих, по которым предусмотрено присвоение 1,2 и 3 квалификационных разрядов в соответствии с Единым тарифно -</w:t>
            </w:r>
          </w:p>
        </w:tc>
        <w:tc>
          <w:tcPr>
            <w:tcBorders>
              <w:top w:val="single" w:sz="4"/>
              <w:left w:val="single" w:sz="4"/>
              <w:bottom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10 644,69</w:t>
            </w:r>
          </w:p>
        </w:tc>
      </w:tr>
    </w:tbl>
    <w:p>
      <w:pPr>
        <w:widowControl w:val="0"/>
        <w:spacing w:line="1" w:lineRule="exact"/>
      </w:pPr>
      <w:r>
        <w:br w:type="page"/>
      </w:r>
    </w:p>
    <w:tbl>
      <w:tblPr>
        <w:tblOverlap w:val="never"/>
        <w:jc w:val="center"/>
        <w:tblLayout w:type="fixed"/>
      </w:tblPr>
      <w:tblGrid>
        <w:gridCol w:w="854"/>
        <w:gridCol w:w="2837"/>
        <w:gridCol w:w="3274"/>
        <w:gridCol w:w="2122"/>
      </w:tblGrid>
      <w:tr>
        <w:trPr>
          <w:trHeight w:val="2496"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80"/>
              <w:jc w:val="left"/>
            </w:pPr>
            <w:r>
              <w:rPr>
                <w:color w:val="000000"/>
                <w:spacing w:val="0"/>
                <w:w w:val="100"/>
                <w:position w:val="0"/>
                <w:sz w:val="24"/>
                <w:szCs w:val="24"/>
                <w:shd w:val="clear" w:color="auto" w:fill="auto"/>
                <w:lang w:val="ru-RU" w:eastAsia="ru-RU" w:bidi="ru-RU"/>
              </w:rPr>
              <w:t>квалификационным справочником работ и профессий рабочих: буфетчик, кухонный рабочий, оператор стиральных машин, повар, кладовщик, кастелянша, дизенфектор, уборщик служебных помещений</w:t>
            </w:r>
          </w:p>
        </w:tc>
        <w:tc>
          <w:tcPr>
            <w:tcBorders>
              <w:top w:val="single" w:sz="4"/>
              <w:left w:val="single" w:sz="4"/>
              <w:right w:val="single" w:sz="4"/>
            </w:tcBorders>
            <w:shd w:val="clear" w:color="auto" w:fill="FFFFFF"/>
            <w:vAlign w:val="top"/>
          </w:tcPr>
          <w:p>
            <w:pPr>
              <w:widowControl w:val="0"/>
              <w:rPr>
                <w:sz w:val="10"/>
                <w:szCs w:val="10"/>
              </w:rPr>
            </w:pPr>
          </w:p>
        </w:tc>
      </w:tr>
      <w:tr>
        <w:trPr>
          <w:trHeight w:val="562"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200"/>
              <w:jc w:val="left"/>
            </w:pPr>
            <w:r>
              <w:rPr>
                <w:color w:val="000000"/>
                <w:spacing w:val="0"/>
                <w:w w:val="100"/>
                <w:position w:val="0"/>
                <w:sz w:val="24"/>
                <w:szCs w:val="24"/>
                <w:shd w:val="clear" w:color="auto" w:fill="auto"/>
                <w:lang w:val="ru-RU" w:eastAsia="ru-RU" w:bidi="ru-RU"/>
              </w:rPr>
              <w:t>2.</w:t>
            </w:r>
          </w:p>
        </w:tc>
        <w:tc>
          <w:tcPr>
            <w:gridSpan w:val="3"/>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180" w:right="0" w:firstLine="0"/>
              <w:jc w:val="center"/>
            </w:pPr>
            <w:r>
              <w:rPr>
                <w:b/>
                <w:bCs/>
                <w:color w:val="000000"/>
                <w:spacing w:val="0"/>
                <w:w w:val="100"/>
                <w:position w:val="0"/>
                <w:sz w:val="24"/>
                <w:szCs w:val="24"/>
                <w:shd w:val="clear" w:color="auto" w:fill="auto"/>
                <w:lang w:val="ru-RU" w:eastAsia="ru-RU" w:bidi="ru-RU"/>
              </w:rPr>
              <w:t>Профессиональная квалификационная группа «Общеотраслевые профессии рабочих второго уровня»</w:t>
            </w:r>
          </w:p>
        </w:tc>
      </w:tr>
      <w:tr>
        <w:trPr>
          <w:trHeight w:val="2770"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200"/>
              <w:jc w:val="left"/>
            </w:pPr>
            <w:r>
              <w:rPr>
                <w:color w:val="000000"/>
                <w:spacing w:val="0"/>
                <w:w w:val="100"/>
                <w:position w:val="0"/>
                <w:sz w:val="24"/>
                <w:szCs w:val="24"/>
                <w:shd w:val="clear" w:color="auto" w:fill="auto"/>
                <w:lang w:val="ru-RU" w:eastAsia="ru-RU" w:bidi="ru-RU"/>
              </w:rPr>
              <w:t>2.1.</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900" w:right="0" w:hanging="680"/>
              <w:jc w:val="left"/>
            </w:pPr>
            <w:r>
              <w:rPr>
                <w:color w:val="000000"/>
                <w:spacing w:val="0"/>
                <w:w w:val="100"/>
                <w:position w:val="0"/>
                <w:sz w:val="24"/>
                <w:szCs w:val="24"/>
                <w:shd w:val="clear" w:color="auto" w:fill="auto"/>
                <w:lang w:val="ru-RU" w:eastAsia="ru-RU" w:bidi="ru-RU"/>
              </w:rPr>
              <w:t>1 квалификационный уровень</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240"/>
              <w:jc w:val="left"/>
            </w:pPr>
            <w:r>
              <w:rPr>
                <w:color w:val="000000"/>
                <w:spacing w:val="0"/>
                <w:w w:val="100"/>
                <w:position w:val="0"/>
                <w:sz w:val="24"/>
                <w:szCs w:val="24"/>
                <w:shd w:val="clear" w:color="auto" w:fill="auto"/>
                <w:lang w:val="ru-RU" w:eastAsia="ru-RU" w:bidi="ru-RU"/>
              </w:rPr>
              <w:t>наименование профессий рабочих, по которым предусмотрено присвоение 4 и 5 квалификационных разрядов в соответствии с Единым тарифно - квалификационным справочником работ и профессий рабочих, водитель автомобиля</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80"/>
              <w:jc w:val="left"/>
            </w:pPr>
            <w:r>
              <w:rPr>
                <w:color w:val="000000"/>
                <w:spacing w:val="0"/>
                <w:w w:val="100"/>
                <w:position w:val="0"/>
                <w:sz w:val="24"/>
                <w:szCs w:val="24"/>
                <w:shd w:val="clear" w:color="auto" w:fill="auto"/>
                <w:lang w:val="ru-RU" w:eastAsia="ru-RU" w:bidi="ru-RU"/>
              </w:rPr>
              <w:t>10 748,49</w:t>
            </w:r>
          </w:p>
        </w:tc>
      </w:tr>
      <w:tr>
        <w:trPr>
          <w:trHeight w:val="2496"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200"/>
              <w:jc w:val="left"/>
            </w:pPr>
            <w:r>
              <w:rPr>
                <w:color w:val="000000"/>
                <w:spacing w:val="0"/>
                <w:w w:val="100"/>
                <w:position w:val="0"/>
                <w:sz w:val="24"/>
                <w:szCs w:val="24"/>
                <w:shd w:val="clear" w:color="auto" w:fill="auto"/>
                <w:lang w:val="ru-RU" w:eastAsia="ru-RU" w:bidi="ru-RU"/>
              </w:rPr>
              <w:t>2.2.</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900" w:right="0" w:hanging="680"/>
              <w:jc w:val="left"/>
            </w:pPr>
            <w:r>
              <w:rPr>
                <w:color w:val="000000"/>
                <w:spacing w:val="0"/>
                <w:w w:val="100"/>
                <w:position w:val="0"/>
                <w:sz w:val="24"/>
                <w:szCs w:val="24"/>
                <w:shd w:val="clear" w:color="auto" w:fill="auto"/>
                <w:lang w:val="ru-RU" w:eastAsia="ru-RU" w:bidi="ru-RU"/>
              </w:rPr>
              <w:t>2 квалификационный уровень</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наименование профессий рабочих, по которым предусмотрено присвоение 6 и 7 квалификационных разрядов в соответствии с Единым тарифно - квалификационным справочником работ и профессий рабочих</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80"/>
              <w:jc w:val="left"/>
            </w:pPr>
            <w:r>
              <w:rPr>
                <w:color w:val="000000"/>
                <w:spacing w:val="0"/>
                <w:w w:val="100"/>
                <w:position w:val="0"/>
                <w:sz w:val="24"/>
                <w:szCs w:val="24"/>
                <w:shd w:val="clear" w:color="auto" w:fill="auto"/>
                <w:lang w:val="ru-RU" w:eastAsia="ru-RU" w:bidi="ru-RU"/>
              </w:rPr>
              <w:t>10 810,77</w:t>
            </w:r>
          </w:p>
        </w:tc>
      </w:tr>
      <w:tr>
        <w:trPr>
          <w:trHeight w:val="2491"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200"/>
              <w:jc w:val="left"/>
            </w:pPr>
            <w:r>
              <w:rPr>
                <w:color w:val="000000"/>
                <w:spacing w:val="0"/>
                <w:w w:val="100"/>
                <w:position w:val="0"/>
                <w:sz w:val="24"/>
                <w:szCs w:val="24"/>
                <w:shd w:val="clear" w:color="auto" w:fill="auto"/>
                <w:lang w:val="ru-RU" w:eastAsia="ru-RU" w:bidi="ru-RU"/>
              </w:rPr>
              <w:t>2.3.</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900" w:right="0" w:hanging="680"/>
              <w:jc w:val="left"/>
            </w:pPr>
            <w:r>
              <w:rPr>
                <w:color w:val="000000"/>
                <w:spacing w:val="0"/>
                <w:w w:val="100"/>
                <w:position w:val="0"/>
                <w:sz w:val="24"/>
                <w:szCs w:val="24"/>
                <w:shd w:val="clear" w:color="auto" w:fill="auto"/>
                <w:lang w:val="ru-RU" w:eastAsia="ru-RU" w:bidi="ru-RU"/>
              </w:rPr>
              <w:t>3 квалификационный уровень</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наименование профессий рабочих, по которым предусмотрено присвоение 8 квалификационного разряда в соответствии с Единым тарифно - квалификационным справочником работ и профессий рабочих</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80"/>
              <w:jc w:val="left"/>
            </w:pPr>
            <w:r>
              <w:rPr>
                <w:color w:val="000000"/>
                <w:spacing w:val="0"/>
                <w:w w:val="100"/>
                <w:position w:val="0"/>
                <w:sz w:val="24"/>
                <w:szCs w:val="24"/>
                <w:shd w:val="clear" w:color="auto" w:fill="auto"/>
                <w:lang w:val="ru-RU" w:eastAsia="ru-RU" w:bidi="ru-RU"/>
              </w:rPr>
              <w:t>10 857,48</w:t>
            </w:r>
          </w:p>
        </w:tc>
      </w:tr>
      <w:tr>
        <w:trPr>
          <w:trHeight w:val="2779" w:hRule="exact"/>
        </w:trPr>
        <w:tc>
          <w:tcPr>
            <w:tcBorders>
              <w:top w:val="single" w:sz="4"/>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200"/>
              <w:jc w:val="left"/>
            </w:pPr>
            <w:r>
              <w:rPr>
                <w:color w:val="000000"/>
                <w:spacing w:val="0"/>
                <w:w w:val="100"/>
                <w:position w:val="0"/>
                <w:sz w:val="24"/>
                <w:szCs w:val="24"/>
                <w:shd w:val="clear" w:color="auto" w:fill="auto"/>
                <w:lang w:val="ru-RU" w:eastAsia="ru-RU" w:bidi="ru-RU"/>
              </w:rPr>
              <w:t>2.4.</w:t>
            </w:r>
          </w:p>
        </w:tc>
        <w:tc>
          <w:tcPr>
            <w:tcBorders>
              <w:top w:val="single" w:sz="4"/>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900" w:right="0" w:hanging="680"/>
              <w:jc w:val="left"/>
            </w:pPr>
            <w:r>
              <w:rPr>
                <w:color w:val="000000"/>
                <w:spacing w:val="0"/>
                <w:w w:val="100"/>
                <w:position w:val="0"/>
                <w:sz w:val="24"/>
                <w:szCs w:val="24"/>
                <w:shd w:val="clear" w:color="auto" w:fill="auto"/>
                <w:lang w:val="ru-RU" w:eastAsia="ru-RU" w:bidi="ru-RU"/>
              </w:rPr>
              <w:t>4 квалификационный уровень</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240"/>
              <w:jc w:val="left"/>
            </w:pPr>
            <w:r>
              <w:rPr>
                <w:color w:val="000000"/>
                <w:spacing w:val="0"/>
                <w:w w:val="100"/>
                <w:position w:val="0"/>
                <w:sz w:val="24"/>
                <w:szCs w:val="24"/>
                <w:shd w:val="clear" w:color="auto" w:fill="auto"/>
                <w:lang w:val="ru-RU" w:eastAsia="ru-RU" w:bidi="ru-RU"/>
              </w:rPr>
              <w:t>наименование профессий рабочих, предусмотренных</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Borders>
              <w:top w:val="single" w:sz="4"/>
              <w:left w:val="single" w:sz="4"/>
              <w:bottom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80"/>
              <w:jc w:val="left"/>
            </w:pPr>
            <w:r>
              <w:rPr>
                <w:color w:val="000000"/>
                <w:spacing w:val="0"/>
                <w:w w:val="100"/>
                <w:position w:val="0"/>
                <w:sz w:val="24"/>
                <w:szCs w:val="24"/>
                <w:shd w:val="clear" w:color="auto" w:fill="auto"/>
                <w:lang w:val="ru-RU" w:eastAsia="ru-RU" w:bidi="ru-RU"/>
              </w:rPr>
              <w:t>10 899,00</w:t>
            </w:r>
          </w:p>
        </w:tc>
      </w:tr>
    </w:tbl>
    <w:p>
      <w:pPr>
        <w:widowControl w:val="0"/>
        <w:spacing w:line="1" w:lineRule="exact"/>
      </w:pPr>
    </w:p>
    <w:p>
      <w:pPr>
        <w:pStyle w:val="Style24"/>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2.1.9 Должностные оклады руководителей и специалистов, занимающих должности и профессии не отнесенные к профессиональным квалификационным группам, устанавливаются в следующих размерах:</w:t>
      </w:r>
    </w:p>
    <w:tbl>
      <w:tblPr>
        <w:tblOverlap w:val="never"/>
        <w:jc w:val="center"/>
        <w:tblLayout w:type="fixed"/>
      </w:tblPr>
      <w:tblGrid>
        <w:gridCol w:w="710"/>
        <w:gridCol w:w="6240"/>
        <w:gridCol w:w="2136"/>
      </w:tblGrid>
      <w:tr>
        <w:trPr>
          <w:trHeight w:val="845"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ru-RU" w:eastAsia="ru-RU" w:bidi="ru-RU"/>
              </w:rPr>
              <w:t>№ п\п</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Наименование должностей</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Размер должностного оклада, руб.</w:t>
            </w:r>
          </w:p>
        </w:tc>
      </w:tr>
      <w:tr>
        <w:trPr>
          <w:trHeight w:val="562" w:hRule="exact"/>
        </w:trPr>
        <w:tc>
          <w:tcPr>
            <w:gridSpan w:val="3"/>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Должности руководителей, специалистов и служащих, не отнесенных к профессиональным квалификационным группам</w:t>
            </w:r>
          </w:p>
        </w:tc>
      </w:tr>
      <w:tr>
        <w:trPr>
          <w:trHeight w:val="283"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ассистент по оказанию технической помощи, сиделка</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520"/>
              <w:jc w:val="left"/>
            </w:pPr>
            <w:r>
              <w:rPr>
                <w:color w:val="000000"/>
                <w:spacing w:val="0"/>
                <w:w w:val="100"/>
                <w:position w:val="0"/>
                <w:sz w:val="24"/>
                <w:szCs w:val="24"/>
                <w:shd w:val="clear" w:color="auto" w:fill="auto"/>
                <w:lang w:val="ru-RU" w:eastAsia="ru-RU" w:bidi="ru-RU"/>
              </w:rPr>
              <w:t>10 899,00</w:t>
            </w:r>
          </w:p>
        </w:tc>
      </w:tr>
      <w:tr>
        <w:trPr>
          <w:trHeight w:val="840"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специалист по охране труда, специалист по противопожарной профилактике, специалист по закупкам</w:t>
            </w:r>
          </w:p>
        </w:tc>
        <w:tc>
          <w:tcPr>
            <w:tcBorders>
              <w:top w:val="single" w:sz="4"/>
              <w:left w:val="single" w:sz="4"/>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520"/>
              <w:jc w:val="left"/>
            </w:pPr>
            <w:r>
              <w:rPr>
                <w:color w:val="000000"/>
                <w:spacing w:val="0"/>
                <w:w w:val="100"/>
                <w:position w:val="0"/>
                <w:sz w:val="24"/>
                <w:szCs w:val="24"/>
                <w:shd w:val="clear" w:color="auto" w:fill="auto"/>
                <w:lang w:val="ru-RU" w:eastAsia="ru-RU" w:bidi="ru-RU"/>
              </w:rPr>
              <w:t>11 119,06</w:t>
            </w:r>
          </w:p>
        </w:tc>
      </w:tr>
      <w:tr>
        <w:trPr>
          <w:trHeight w:val="571"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tabs>
                <w:tab w:pos="1733" w:val="left"/>
                <w:tab w:pos="2554" w:val="left"/>
                <w:tab w:pos="4459"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специалист</w:t>
              <w:tab/>
              <w:t>по</w:t>
              <w:tab/>
              <w:t>комплексной</w:t>
              <w:tab/>
              <w:t>реабилитации</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(реабилитолог), специалист по работе с семьей</w:t>
            </w:r>
          </w:p>
        </w:tc>
        <w:tc>
          <w:tcPr>
            <w:tcBorders>
              <w:top w:val="single" w:sz="4"/>
              <w:left w:val="single" w:sz="4"/>
              <w:bottom w:val="single" w:sz="4"/>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520"/>
              <w:jc w:val="left"/>
            </w:pPr>
            <w:r>
              <w:rPr>
                <w:color w:val="000000"/>
                <w:spacing w:val="0"/>
                <w:w w:val="100"/>
                <w:position w:val="0"/>
                <w:sz w:val="24"/>
                <w:szCs w:val="24"/>
                <w:shd w:val="clear" w:color="auto" w:fill="auto"/>
                <w:lang w:val="ru-RU" w:eastAsia="ru-RU" w:bidi="ru-RU"/>
              </w:rPr>
              <w:t>12 987,98</w:t>
            </w:r>
          </w:p>
        </w:tc>
      </w:tr>
    </w:tbl>
    <w:p>
      <w:pPr>
        <w:widowControl w:val="0"/>
        <w:spacing w:after="259" w:line="1" w:lineRule="exact"/>
      </w:pPr>
    </w:p>
    <w:p>
      <w:pPr>
        <w:pStyle w:val="Style4"/>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Приказ Минтруда России от 4 августа 2014 года № 524н «Об утверждении профессионального стандарта «Специалист в области охраны труда»;</w:t>
      </w:r>
    </w:p>
    <w:p>
      <w:pPr>
        <w:pStyle w:val="Style4"/>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Приказ Минтруда России от 3 декабря 2013 года № 707н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безопасности людей на водных объектах и объектах ведения горных работ в подземных условиях»;</w:t>
      </w:r>
    </w:p>
    <w:p>
      <w:pPr>
        <w:pStyle w:val="Style4"/>
        <w:keepNext w:val="0"/>
        <w:keepLines w:val="0"/>
        <w:widowControl w:val="0"/>
        <w:numPr>
          <w:ilvl w:val="0"/>
          <w:numId w:val="23"/>
        </w:numPr>
        <w:shd w:val="clear" w:color="auto" w:fill="auto"/>
        <w:tabs>
          <w:tab w:pos="1306"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Размер должностного оклада работника устанавливается трудовым договором по форме, утвержденной, распоряжением Правительства Российской Федерации от 26 ноября 2012 года № 2190-р «Об утверждении Программ поэтапного совершенствования системы оплаты труда в государственных (муниципальных) учреждениях на 2012-2018 годы», дополнительным соглашением к трудовому договору, приказом руководителя государственного учреждения.</w:t>
      </w:r>
    </w:p>
    <w:p>
      <w:pPr>
        <w:pStyle w:val="Style4"/>
        <w:keepNext w:val="0"/>
        <w:keepLines w:val="0"/>
        <w:widowControl w:val="0"/>
        <w:numPr>
          <w:ilvl w:val="0"/>
          <w:numId w:val="23"/>
        </w:numPr>
        <w:shd w:val="clear" w:color="auto" w:fill="auto"/>
        <w:tabs>
          <w:tab w:pos="1306" w:val="left"/>
        </w:tabs>
        <w:bidi w:val="0"/>
        <w:spacing w:before="0" w:after="260" w:line="240" w:lineRule="auto"/>
        <w:ind w:left="0" w:right="0" w:firstLine="600"/>
        <w:jc w:val="both"/>
      </w:pPr>
      <w:r>
        <w:rPr>
          <w:color w:val="000000"/>
          <w:spacing w:val="0"/>
          <w:w w:val="100"/>
          <w:position w:val="0"/>
          <w:sz w:val="24"/>
          <w:szCs w:val="24"/>
          <w:shd w:val="clear" w:color="auto" w:fill="auto"/>
          <w:lang w:val="ru-RU" w:eastAsia="ru-RU" w:bidi="ru-RU"/>
        </w:rPr>
        <w:t>Работникам 1-3 квалификационных уровней профессиональной квалификационной группы «Общеотраслевые профессии рабочих второго уровня», выполняющим важные (особо важные) ответственные (особо ответственные) работы, должностной оклад устанавливается исходя из 4 квалификационного уровня профессиональной квалификационной группы «Общеотраслевые профессии рабочих второго уровня» в соответствии с приложением 4 к настоящему положению</w:t>
      </w:r>
    </w:p>
    <w:p>
      <w:pPr>
        <w:pStyle w:val="Style17"/>
        <w:keepNext/>
        <w:keepLines/>
        <w:widowControl w:val="0"/>
        <w:shd w:val="clear" w:color="auto" w:fill="auto"/>
        <w:bidi w:val="0"/>
        <w:spacing w:before="0" w:after="0" w:line="240" w:lineRule="auto"/>
        <w:ind w:left="0" w:right="0" w:firstLine="0"/>
        <w:jc w:val="center"/>
      </w:pPr>
      <w:bookmarkStart w:id="30" w:name="bookmark30"/>
      <w:bookmarkStart w:id="31" w:name="bookmark31"/>
      <w:r>
        <w:rPr>
          <w:color w:val="000000"/>
          <w:spacing w:val="0"/>
          <w:w w:val="100"/>
          <w:position w:val="0"/>
          <w:sz w:val="24"/>
          <w:szCs w:val="24"/>
          <w:shd w:val="clear" w:color="auto" w:fill="auto"/>
          <w:lang w:val="ru-RU" w:eastAsia="ru-RU" w:bidi="ru-RU"/>
        </w:rPr>
        <w:t>Ш.Порядок и условия осуществления компенсационных выплат</w:t>
      </w:r>
      <w:bookmarkEnd w:id="30"/>
      <w:bookmarkEnd w:id="31"/>
    </w:p>
    <w:p>
      <w:pPr>
        <w:pStyle w:val="Style4"/>
        <w:keepNext w:val="0"/>
        <w:keepLines w:val="0"/>
        <w:widowControl w:val="0"/>
        <w:numPr>
          <w:ilvl w:val="1"/>
          <w:numId w:val="23"/>
        </w:numPr>
        <w:shd w:val="clear" w:color="auto" w:fill="auto"/>
        <w:tabs>
          <w:tab w:pos="1073"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К компенсационным выплатам ооносятся:</w:t>
      </w:r>
    </w:p>
    <w:p>
      <w:pPr>
        <w:pStyle w:val="Style4"/>
        <w:keepNext w:val="0"/>
        <w:keepLines w:val="0"/>
        <w:widowControl w:val="0"/>
        <w:numPr>
          <w:ilvl w:val="0"/>
          <w:numId w:val="3"/>
        </w:numPr>
        <w:shd w:val="clear" w:color="auto" w:fill="auto"/>
        <w:tabs>
          <w:tab w:pos="800"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выплаты работникам, занятым на работах с вредными и (или) опасными условиями труда:</w:t>
      </w:r>
    </w:p>
    <w:p>
      <w:pPr>
        <w:pStyle w:val="Style4"/>
        <w:keepNext w:val="0"/>
        <w:keepLines w:val="0"/>
        <w:widowControl w:val="0"/>
        <w:numPr>
          <w:ilvl w:val="0"/>
          <w:numId w:val="3"/>
        </w:numPr>
        <w:shd w:val="clear" w:color="auto" w:fill="auto"/>
        <w:tabs>
          <w:tab w:pos="809"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выплата за работу в местностях с особыми климатическими условиями:</w:t>
      </w:r>
    </w:p>
    <w:p>
      <w:pPr>
        <w:pStyle w:val="Style4"/>
        <w:keepNext w:val="0"/>
        <w:keepLines w:val="0"/>
        <w:widowControl w:val="0"/>
        <w:numPr>
          <w:ilvl w:val="0"/>
          <w:numId w:val="3"/>
        </w:numPr>
        <w:shd w:val="clear" w:color="auto" w:fill="auto"/>
        <w:tabs>
          <w:tab w:pos="809"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районный коэффициент к заработной плате:</w:t>
      </w:r>
    </w:p>
    <w:p>
      <w:pPr>
        <w:pStyle w:val="Style4"/>
        <w:keepNext w:val="0"/>
        <w:keepLines w:val="0"/>
        <w:widowControl w:val="0"/>
        <w:numPr>
          <w:ilvl w:val="0"/>
          <w:numId w:val="3"/>
        </w:numPr>
        <w:shd w:val="clear" w:color="auto" w:fill="auto"/>
        <w:tabs>
          <w:tab w:pos="790"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процентная надбавка к заработной плате за стаж работы в районах Крайнего Севера и приравненных к ним местностях:</w:t>
      </w:r>
    </w:p>
    <w:p>
      <w:pPr>
        <w:pStyle w:val="Style4"/>
        <w:keepNext w:val="0"/>
        <w:keepLines w:val="0"/>
        <w:widowControl w:val="0"/>
        <w:numPr>
          <w:ilvl w:val="0"/>
          <w:numId w:val="3"/>
        </w:numPr>
        <w:shd w:val="clear" w:color="auto" w:fill="auto"/>
        <w:tabs>
          <w:tab w:pos="809" w:val="left"/>
        </w:tabs>
        <w:bidi w:val="0"/>
        <w:spacing w:before="0" w:after="0" w:line="240" w:lineRule="auto"/>
        <w:ind w:left="0" w:right="0" w:firstLine="600"/>
        <w:jc w:val="left"/>
      </w:pPr>
      <w:r>
        <w:rPr>
          <w:color w:val="000000"/>
          <w:spacing w:val="0"/>
          <w:w w:val="100"/>
          <w:position w:val="0"/>
          <w:sz w:val="24"/>
          <w:szCs w:val="24"/>
          <w:shd w:val="clear" w:color="auto" w:fill="auto"/>
          <w:lang w:val="ru-RU" w:eastAsia="ru-RU" w:bidi="ru-RU"/>
        </w:rPr>
        <w:t>выплата за работу в условиях, отклоняющихся от нормальных :</w:t>
      </w:r>
    </w:p>
    <w:p>
      <w:pPr>
        <w:pStyle w:val="Style4"/>
        <w:keepNext w:val="0"/>
        <w:keepLines w:val="0"/>
        <w:widowControl w:val="0"/>
        <w:shd w:val="clear" w:color="auto" w:fill="auto"/>
        <w:bidi w:val="0"/>
        <w:spacing w:before="0" w:after="0" w:line="240" w:lineRule="auto"/>
        <w:ind w:left="0" w:right="0" w:firstLine="600"/>
        <w:jc w:val="left"/>
      </w:pPr>
      <w:r>
        <w:rPr>
          <w:color w:val="000000"/>
          <w:spacing w:val="0"/>
          <w:w w:val="100"/>
          <w:position w:val="0"/>
          <w:sz w:val="24"/>
          <w:szCs w:val="24"/>
          <w:shd w:val="clear" w:color="auto" w:fill="auto"/>
          <w:lang w:val="ru-RU" w:eastAsia="ru-RU" w:bidi="ru-RU"/>
        </w:rPr>
        <w:t>-выплата за совмещение профессий (должностей):</w:t>
      </w:r>
    </w:p>
    <w:p>
      <w:pPr>
        <w:pStyle w:val="Style4"/>
        <w:keepNext w:val="0"/>
        <w:keepLines w:val="0"/>
        <w:widowControl w:val="0"/>
        <w:shd w:val="clear" w:color="auto" w:fill="auto"/>
        <w:bidi w:val="0"/>
        <w:spacing w:before="0" w:after="0" w:line="240" w:lineRule="auto"/>
        <w:ind w:left="0" w:right="0" w:firstLine="600"/>
        <w:jc w:val="left"/>
      </w:pPr>
      <w:r>
        <w:rPr>
          <w:color w:val="000000"/>
          <w:spacing w:val="0"/>
          <w:w w:val="100"/>
          <w:position w:val="0"/>
          <w:sz w:val="24"/>
          <w:szCs w:val="24"/>
          <w:shd w:val="clear" w:color="auto" w:fill="auto"/>
          <w:lang w:val="ru-RU" w:eastAsia="ru-RU" w:bidi="ru-RU"/>
        </w:rPr>
        <w:t>-выплата за расширение зон обслуживания;</w:t>
      </w:r>
    </w:p>
    <w:p>
      <w:pPr>
        <w:pStyle w:val="Style4"/>
        <w:keepNext w:val="0"/>
        <w:keepLines w:val="0"/>
        <w:widowControl w:val="0"/>
        <w:shd w:val="clear" w:color="auto" w:fill="auto"/>
        <w:bidi w:val="0"/>
        <w:spacing w:before="0" w:after="0" w:line="240" w:lineRule="auto"/>
        <w:ind w:left="0" w:right="0" w:firstLine="600"/>
        <w:jc w:val="left"/>
      </w:pPr>
      <w:r>
        <w:rPr>
          <w:color w:val="000000"/>
          <w:spacing w:val="0"/>
          <w:w w:val="100"/>
          <w:position w:val="0"/>
          <w:sz w:val="24"/>
          <w:szCs w:val="24"/>
          <w:shd w:val="clear" w:color="auto" w:fill="auto"/>
          <w:lang w:val="ru-RU" w:eastAsia="ru-RU" w:bidi="ru-RU"/>
        </w:rPr>
        <w:t>-выплата за увеличение объема работы;</w:t>
      </w:r>
    </w:p>
    <w:p>
      <w:pPr>
        <w:pStyle w:val="Style4"/>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-выплата за исполнение обязанностей временно отсутствующего работника без освобождения от работы, определенной трудовым договором;</w:t>
      </w:r>
    </w:p>
    <w:p>
      <w:pPr>
        <w:pStyle w:val="Style4"/>
        <w:keepNext w:val="0"/>
        <w:keepLines w:val="0"/>
        <w:widowControl w:val="0"/>
        <w:shd w:val="clear" w:color="auto" w:fill="auto"/>
        <w:bidi w:val="0"/>
        <w:spacing w:before="0" w:after="260" w:line="240" w:lineRule="auto"/>
        <w:ind w:left="0" w:right="0" w:firstLine="600"/>
        <w:jc w:val="both"/>
      </w:pPr>
      <w:r>
        <w:rPr>
          <w:color w:val="000000"/>
          <w:spacing w:val="0"/>
          <w:w w:val="100"/>
          <w:position w:val="0"/>
          <w:sz w:val="24"/>
          <w:szCs w:val="24"/>
          <w:shd w:val="clear" w:color="auto" w:fill="auto"/>
          <w:lang w:val="ru-RU" w:eastAsia="ru-RU" w:bidi="ru-RU"/>
        </w:rPr>
        <w:t>-выплата за выполнение работ различной квалификации;</w:t>
      </w:r>
    </w:p>
    <w:p>
      <w:pPr>
        <w:pStyle w:val="Style4"/>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-выплата за работу в ночное время;</w:t>
      </w:r>
    </w:p>
    <w:p>
      <w:pPr>
        <w:pStyle w:val="Style4"/>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-выплата за сверхурочную работу;</w:t>
      </w:r>
    </w:p>
    <w:p>
      <w:pPr>
        <w:pStyle w:val="Style4"/>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-выплата за работу в выходные и нерабочие праздничные дни ;</w:t>
      </w:r>
    </w:p>
    <w:p>
      <w:pPr>
        <w:pStyle w:val="Style4"/>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-выплата за разделение рабочего дня на части;</w:t>
      </w:r>
    </w:p>
    <w:p>
      <w:pPr>
        <w:pStyle w:val="Style4"/>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3.2 Перечень, условия и предельные размеры компенсационных выплат устанавливаются учреждением согласно приложению 1 к настоящему положению.</w:t>
      </w:r>
    </w:p>
    <w:p>
      <w:pPr>
        <w:pStyle w:val="Style4"/>
        <w:keepNext w:val="0"/>
        <w:keepLines w:val="0"/>
        <w:widowControl w:val="0"/>
        <w:numPr>
          <w:ilvl w:val="0"/>
          <w:numId w:val="5"/>
        </w:numPr>
        <w:shd w:val="clear" w:color="auto" w:fill="auto"/>
        <w:tabs>
          <w:tab w:pos="1091"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Выплаты, указанные в приложении 1 к настоящему положению, осуществляются в пределах бюджетных ассигнований на оплату труда работников учреждения.</w:t>
      </w:r>
    </w:p>
    <w:p>
      <w:pPr>
        <w:pStyle w:val="Style4"/>
        <w:keepNext w:val="0"/>
        <w:keepLines w:val="0"/>
        <w:widowControl w:val="0"/>
        <w:numPr>
          <w:ilvl w:val="0"/>
          <w:numId w:val="5"/>
        </w:numPr>
        <w:shd w:val="clear" w:color="auto" w:fill="auto"/>
        <w:tabs>
          <w:tab w:pos="1091"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Выплата работникам, занятым на работах с вредными и (или) опасными условиями труда, устанавливается в соответствии со статьей 147 Трудового кодекса Российской Федерации.</w:t>
      </w:r>
    </w:p>
    <w:p>
      <w:pPr>
        <w:pStyle w:val="Style4"/>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Директор учреждения принимает меры по проведению специальной оценки условий труда с целью обеспечения безопасных условия труда и сокращения количества рабочих мест, не соответствующих государственным нормативным требованиям охраны труда, разрабатывает программу действий по обеспечению безопасных условий и охраны труда в соответствии с Федеральным законом от 28 декабря 2013 года № 426-ФЗ «О специальной оценке условий труда».</w:t>
      </w:r>
    </w:p>
    <w:p>
      <w:pPr>
        <w:pStyle w:val="Style4"/>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Выплата работникам, занятым на работах с вредными и (или) опасными условиями труда, не может быть отменена без улучшения условий труда, подтвержденных оценкой условий труда.</w:t>
      </w:r>
    </w:p>
    <w:p>
      <w:pPr>
        <w:pStyle w:val="Style4"/>
        <w:keepNext w:val="0"/>
        <w:keepLines w:val="0"/>
        <w:widowControl w:val="0"/>
        <w:numPr>
          <w:ilvl w:val="0"/>
          <w:numId w:val="5"/>
        </w:numPr>
        <w:shd w:val="clear" w:color="auto" w:fill="auto"/>
        <w:tabs>
          <w:tab w:pos="1091"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Выплата за работу в местностях с особыми климатическими условиями устанавливается в соответствии со статьями 315-317 Трудового кодекса Российской Федерации и Законом автономного округа от 9 декабря 2004 года № 76-оз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 Югры».</w:t>
      </w:r>
    </w:p>
    <w:p>
      <w:pPr>
        <w:pStyle w:val="Style4"/>
        <w:keepNext w:val="0"/>
        <w:keepLines w:val="0"/>
        <w:widowControl w:val="0"/>
        <w:numPr>
          <w:ilvl w:val="0"/>
          <w:numId w:val="5"/>
        </w:numPr>
        <w:shd w:val="clear" w:color="auto" w:fill="auto"/>
        <w:tabs>
          <w:tab w:pos="1091"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Выплата за работу в условиях, отклоняющихся от нормальных , осуществляется в соответствии со статьями 149-154 Трудового кодекса Российской Федерации. Ее вид, размер и срок, на который она устанавливается, определяются по соглашению сторон трудового договора с учетом содержания и (или) объема дополнительной работы, в соответствии с приложением 1 к настоящему положению.</w:t>
      </w:r>
    </w:p>
    <w:p>
      <w:pPr>
        <w:pStyle w:val="Style4"/>
        <w:keepNext w:val="0"/>
        <w:keepLines w:val="0"/>
        <w:widowControl w:val="0"/>
        <w:numPr>
          <w:ilvl w:val="0"/>
          <w:numId w:val="5"/>
        </w:numPr>
        <w:shd w:val="clear" w:color="auto" w:fill="auto"/>
        <w:tabs>
          <w:tab w:pos="1091"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Размер компенсационных выплат, а также порядок, перечень и условия их предоставления устанавливаются коллективным договором учреждения с учетом мнения Представительного органа работников учреждения в соответствии с приложением 1 к настоящему положению.</w:t>
      </w:r>
    </w:p>
    <w:p>
      <w:pPr>
        <w:pStyle w:val="Style4"/>
        <w:keepNext w:val="0"/>
        <w:keepLines w:val="0"/>
        <w:widowControl w:val="0"/>
        <w:numPr>
          <w:ilvl w:val="0"/>
          <w:numId w:val="5"/>
        </w:numPr>
        <w:shd w:val="clear" w:color="auto" w:fill="auto"/>
        <w:tabs>
          <w:tab w:pos="1091"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Компенсационные выплата начисляются к должностному окладу работника и не учитываются для начисления других выплат кроме районного коэффициента и процентной надбавки к заработной плате за стаж работы в районах Крайнего Севера и приравненных к ним местностях.</w:t>
      </w:r>
    </w:p>
    <w:p>
      <w:pPr>
        <w:pStyle w:val="Style4"/>
        <w:keepNext w:val="0"/>
        <w:keepLines w:val="0"/>
        <w:widowControl w:val="0"/>
        <w:numPr>
          <w:ilvl w:val="0"/>
          <w:numId w:val="5"/>
        </w:numPr>
        <w:shd w:val="clear" w:color="auto" w:fill="auto"/>
        <w:tabs>
          <w:tab w:pos="1091"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Размеры компенсационных выплат не могут быть ниже размеров, установленных Трудовым кодексом Российской Федерации, нормативными правовыми актами Российской Федерации, содержащими нормы трудового права, соглашениями и коллективными договорами.</w:t>
      </w:r>
    </w:p>
    <w:p>
      <w:pPr>
        <w:pStyle w:val="Style4"/>
        <w:keepNext w:val="0"/>
        <w:keepLines w:val="0"/>
        <w:widowControl w:val="0"/>
        <w:numPr>
          <w:ilvl w:val="0"/>
          <w:numId w:val="5"/>
        </w:numPr>
        <w:shd w:val="clear" w:color="auto" w:fill="auto"/>
        <w:tabs>
          <w:tab w:pos="1172"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Выплата за совмещение профессий (должностей), за расширение зон обслуживания, выплата за увеличение объема работы, размер устанавливается в соответствии со ст. 151 Трудового кодекса Российской Федерации, увеличение объема работы или исполнение обязанностей отсутствующего работника (вакансии) без освобождения от работы, определенной трудовым договором.</w:t>
      </w:r>
    </w:p>
    <w:p>
      <w:pPr>
        <w:pStyle w:val="Style4"/>
        <w:keepNext w:val="0"/>
        <w:keepLines w:val="0"/>
        <w:widowControl w:val="0"/>
        <w:numPr>
          <w:ilvl w:val="0"/>
          <w:numId w:val="5"/>
        </w:numPr>
        <w:shd w:val="clear" w:color="auto" w:fill="auto"/>
        <w:tabs>
          <w:tab w:pos="1129"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Выплата за работу в ночное время 20 процентов часовой тарифной ставки оклада (должностного оклада), рассчитанного за час работы (за каждый час работы) в ночное время. Работа в ночное время с 22 часов до 6 часов.</w:t>
      </w:r>
    </w:p>
    <w:p>
      <w:pPr>
        <w:pStyle w:val="Style4"/>
        <w:keepNext w:val="0"/>
        <w:keepLines w:val="0"/>
        <w:widowControl w:val="0"/>
        <w:numPr>
          <w:ilvl w:val="0"/>
          <w:numId w:val="5"/>
        </w:numPr>
        <w:shd w:val="clear" w:color="auto" w:fill="auto"/>
        <w:tabs>
          <w:tab w:pos="1138"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Выплата за сверхурочную работу, устанавливается в соответствии со ст. 152 Трудового кодекса Российской Федерации. 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pPr>
        <w:pStyle w:val="Style4"/>
        <w:keepNext w:val="0"/>
        <w:keepLines w:val="0"/>
        <w:widowControl w:val="0"/>
        <w:numPr>
          <w:ilvl w:val="0"/>
          <w:numId w:val="5"/>
        </w:numPr>
        <w:shd w:val="clear" w:color="auto" w:fill="auto"/>
        <w:tabs>
          <w:tab w:pos="1134"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Выплата за работу в выходные и праздничные дни, размер устанавливается в соответствии со ст. 153 Трудового кодекса Российской Федерации 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 Работа в выходной или нерабочий праздничный день (при сменной работе дополнительно оплачивается только праздничные дни)</w:t>
      </w:r>
    </w:p>
    <w:p>
      <w:pPr>
        <w:pStyle w:val="Style4"/>
        <w:keepNext w:val="0"/>
        <w:keepLines w:val="0"/>
        <w:widowControl w:val="0"/>
        <w:numPr>
          <w:ilvl w:val="0"/>
          <w:numId w:val="5"/>
        </w:numPr>
        <w:shd w:val="clear" w:color="auto" w:fill="auto"/>
        <w:tabs>
          <w:tab w:pos="1172"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Размер выплаты за разделение рабочего дня на части, устанавливается до 10 процентов к должностному окладу. Продолжительность рабочего дня разделена на части с перерывом более двух часов.</w:t>
      </w:r>
    </w:p>
    <w:p>
      <w:pPr>
        <w:pStyle w:val="Style4"/>
        <w:keepNext w:val="0"/>
        <w:keepLines w:val="0"/>
        <w:widowControl w:val="0"/>
        <w:shd w:val="clear" w:color="auto" w:fill="auto"/>
        <w:bidi w:val="0"/>
        <w:spacing w:before="0" w:after="260" w:line="240" w:lineRule="auto"/>
        <w:ind w:left="0" w:right="0" w:firstLine="600"/>
        <w:jc w:val="both"/>
      </w:pPr>
      <w:r>
        <w:rPr>
          <w:color w:val="000000"/>
          <w:spacing w:val="0"/>
          <w:w w:val="100"/>
          <w:position w:val="0"/>
          <w:sz w:val="24"/>
          <w:szCs w:val="24"/>
          <w:shd w:val="clear" w:color="auto" w:fill="auto"/>
          <w:lang w:val="ru-RU" w:eastAsia="ru-RU" w:bidi="ru-RU"/>
        </w:rPr>
        <w:t>3.15 Выплата за выполнение работ различной квалификации, размер устанавливается в соответствии со ст. 150 Трудового кодекса Российской Федерации. При осуществлении своей трудовой функции, работы, которые в соответствии с установленной в учреждении системой оплаты труда оплачиваются неодинаково.</w:t>
      </w:r>
    </w:p>
    <w:p>
      <w:pPr>
        <w:pStyle w:val="Style17"/>
        <w:keepNext/>
        <w:keepLines/>
        <w:widowControl w:val="0"/>
        <w:shd w:val="clear" w:color="auto" w:fill="auto"/>
        <w:bidi w:val="0"/>
        <w:spacing w:before="0" w:after="0" w:line="240" w:lineRule="auto"/>
        <w:ind w:left="0" w:right="0" w:firstLine="0"/>
        <w:jc w:val="center"/>
      </w:pPr>
      <w:bookmarkStart w:id="32" w:name="bookmark32"/>
      <w:bookmarkStart w:id="33" w:name="bookmark33"/>
      <w:r>
        <w:rPr>
          <w:color w:val="000000"/>
          <w:spacing w:val="0"/>
          <w:w w:val="100"/>
          <w:position w:val="0"/>
          <w:sz w:val="24"/>
          <w:szCs w:val="24"/>
          <w:shd w:val="clear" w:color="auto" w:fill="auto"/>
          <w:lang w:val="ru-RU" w:eastAsia="ru-RU" w:bidi="ru-RU"/>
        </w:rPr>
        <w:t>ГУ.Порядок и условия осуществления стимулирующих выплат.</w:t>
      </w:r>
      <w:bookmarkEnd w:id="32"/>
      <w:bookmarkEnd w:id="33"/>
    </w:p>
    <w:p>
      <w:pPr>
        <w:pStyle w:val="Style4"/>
        <w:keepNext w:val="0"/>
        <w:keepLines w:val="0"/>
        <w:widowControl w:val="0"/>
        <w:numPr>
          <w:ilvl w:val="0"/>
          <w:numId w:val="29"/>
        </w:numPr>
        <w:shd w:val="clear" w:color="auto" w:fill="auto"/>
        <w:tabs>
          <w:tab w:pos="1070" w:val="left"/>
        </w:tabs>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К стимулирующим выплатам относятся:</w:t>
      </w:r>
    </w:p>
    <w:p>
      <w:pPr>
        <w:pStyle w:val="Style4"/>
        <w:keepNext w:val="0"/>
        <w:keepLines w:val="0"/>
        <w:widowControl w:val="0"/>
        <w:shd w:val="clear" w:color="auto" w:fill="auto"/>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выплата за интенсивность работы;</w:t>
      </w:r>
    </w:p>
    <w:p>
      <w:pPr>
        <w:pStyle w:val="Style4"/>
        <w:keepNext w:val="0"/>
        <w:keepLines w:val="0"/>
        <w:widowControl w:val="0"/>
        <w:shd w:val="clear" w:color="auto" w:fill="auto"/>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выплаты за качество выполняемых работ;</w:t>
      </w:r>
    </w:p>
    <w:p>
      <w:pPr>
        <w:pStyle w:val="Style4"/>
        <w:keepNext w:val="0"/>
        <w:keepLines w:val="0"/>
        <w:widowControl w:val="0"/>
        <w:shd w:val="clear" w:color="auto" w:fill="auto"/>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выплата за выслугу лет;</w:t>
      </w:r>
    </w:p>
    <w:p>
      <w:pPr>
        <w:pStyle w:val="Style4"/>
        <w:keepNext w:val="0"/>
        <w:keepLines w:val="0"/>
        <w:widowControl w:val="0"/>
        <w:shd w:val="clear" w:color="auto" w:fill="auto"/>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премиальные выплаты по итогам работы за квартал;</w:t>
      </w:r>
    </w:p>
    <w:p>
      <w:pPr>
        <w:pStyle w:val="Style4"/>
        <w:keepNext w:val="0"/>
        <w:keepLines w:val="0"/>
        <w:widowControl w:val="0"/>
        <w:shd w:val="clear" w:color="auto" w:fill="auto"/>
        <w:bidi w:val="0"/>
        <w:spacing w:before="0" w:after="0" w:line="240" w:lineRule="auto"/>
        <w:ind w:left="560" w:right="0" w:firstLine="40"/>
        <w:jc w:val="both"/>
      </w:pPr>
      <w:r>
        <w:rPr>
          <w:color w:val="000000"/>
          <w:spacing w:val="0"/>
          <w:w w:val="100"/>
          <w:position w:val="0"/>
          <w:sz w:val="24"/>
          <w:szCs w:val="24"/>
          <w:shd w:val="clear" w:color="auto" w:fill="auto"/>
          <w:lang w:val="ru-RU" w:eastAsia="ru-RU" w:bidi="ru-RU"/>
        </w:rPr>
        <w:t>коэффициент эффективности деятельности работника (далее по тексту - КЭД); премиальные выплаты по итогам работы за календарный год.</w:t>
      </w:r>
    </w:p>
    <w:p>
      <w:pPr>
        <w:pStyle w:val="Style4"/>
        <w:keepNext w:val="0"/>
        <w:keepLines w:val="0"/>
        <w:widowControl w:val="0"/>
        <w:numPr>
          <w:ilvl w:val="0"/>
          <w:numId w:val="29"/>
        </w:numPr>
        <w:shd w:val="clear" w:color="auto" w:fill="auto"/>
        <w:tabs>
          <w:tab w:pos="1070"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Стимулирующие выплаты должны отвечать основным целям деятельности и показателям оценки эффективности деятельности работника учреждения.</w:t>
      </w:r>
    </w:p>
    <w:p>
      <w:pPr>
        <w:pStyle w:val="Style4"/>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Принципы, в соответствии с которыми устанавливаются показатели эффективности работы:</w:t>
      </w:r>
    </w:p>
    <w:p>
      <w:pPr>
        <w:pStyle w:val="Style4"/>
        <w:keepNext w:val="0"/>
        <w:keepLines w:val="0"/>
        <w:widowControl w:val="0"/>
        <w:numPr>
          <w:ilvl w:val="0"/>
          <w:numId w:val="3"/>
        </w:numPr>
        <w:shd w:val="clear" w:color="auto" w:fill="auto"/>
        <w:tabs>
          <w:tab w:pos="841" w:val="left"/>
        </w:tabs>
        <w:bidi w:val="0"/>
        <w:spacing w:before="0" w:after="0" w:line="240" w:lineRule="auto"/>
        <w:ind w:left="0" w:right="0" w:firstLine="660"/>
        <w:jc w:val="both"/>
      </w:pPr>
      <w:r>
        <w:rPr>
          <w:color w:val="000000"/>
          <w:spacing w:val="0"/>
          <w:w w:val="100"/>
          <w:position w:val="0"/>
          <w:sz w:val="24"/>
          <w:szCs w:val="24"/>
          <w:shd w:val="clear" w:color="auto" w:fill="auto"/>
          <w:lang w:val="ru-RU" w:eastAsia="ru-RU" w:bidi="ru-RU"/>
        </w:rPr>
        <w:t>объективность - размер вознаграждения работника должен определяться на основе объективной оценки результатов его труда, а также за достижение коллективных результатов труда;</w:t>
      </w:r>
    </w:p>
    <w:p>
      <w:pPr>
        <w:pStyle w:val="Style4"/>
        <w:keepNext w:val="0"/>
        <w:keepLines w:val="0"/>
        <w:widowControl w:val="0"/>
        <w:numPr>
          <w:ilvl w:val="0"/>
          <w:numId w:val="3"/>
        </w:numPr>
        <w:shd w:val="clear" w:color="auto" w:fill="auto"/>
        <w:tabs>
          <w:tab w:pos="806" w:val="left"/>
        </w:tabs>
        <w:bidi w:val="0"/>
        <w:spacing w:before="0" w:after="0" w:line="240" w:lineRule="auto"/>
        <w:ind w:left="0" w:right="0" w:firstLine="660"/>
        <w:jc w:val="both"/>
      </w:pPr>
      <w:r>
        <w:rPr>
          <w:color w:val="000000"/>
          <w:spacing w:val="0"/>
          <w:w w:val="100"/>
          <w:position w:val="0"/>
          <w:sz w:val="24"/>
          <w:szCs w:val="24"/>
          <w:shd w:val="clear" w:color="auto" w:fill="auto"/>
          <w:lang w:val="ru-RU" w:eastAsia="ru-RU" w:bidi="ru-RU"/>
        </w:rPr>
        <w:t>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pPr>
        <w:pStyle w:val="Style4"/>
        <w:keepNext w:val="0"/>
        <w:keepLines w:val="0"/>
        <w:widowControl w:val="0"/>
        <w:numPr>
          <w:ilvl w:val="0"/>
          <w:numId w:val="3"/>
        </w:numPr>
        <w:shd w:val="clear" w:color="auto" w:fill="auto"/>
        <w:tabs>
          <w:tab w:pos="806" w:val="left"/>
        </w:tabs>
        <w:bidi w:val="0"/>
        <w:spacing w:before="0" w:after="0" w:line="240" w:lineRule="auto"/>
        <w:ind w:left="0" w:right="0" w:firstLine="660"/>
        <w:jc w:val="both"/>
      </w:pPr>
      <w:r>
        <w:rPr>
          <w:color w:val="000000"/>
          <w:spacing w:val="0"/>
          <w:w w:val="100"/>
          <w:position w:val="0"/>
          <w:sz w:val="24"/>
          <w:szCs w:val="24"/>
          <w:shd w:val="clear" w:color="auto" w:fill="auto"/>
          <w:lang w:val="ru-RU" w:eastAsia="ru-RU" w:bidi="ru-RU"/>
        </w:rPr>
        <w:t>адекватность (соразмерность) - вознаграждение должно быть адекватно (соразмерно) трудовому вкладу каждого работника в результат коллективного труда;</w:t>
      </w:r>
    </w:p>
    <w:p>
      <w:pPr>
        <w:pStyle w:val="Style4"/>
        <w:keepNext w:val="0"/>
        <w:keepLines w:val="0"/>
        <w:widowControl w:val="0"/>
        <w:numPr>
          <w:ilvl w:val="0"/>
          <w:numId w:val="3"/>
        </w:numPr>
        <w:shd w:val="clear" w:color="auto" w:fill="auto"/>
        <w:tabs>
          <w:tab w:pos="806"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своевременность - вознаграждение должно следовать за достижением результатов;;</w:t>
      </w:r>
    </w:p>
    <w:p>
      <w:pPr>
        <w:pStyle w:val="Style4"/>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 прозрачность - правила определения вознаграждения должны быть понятны каждому работнику.</w:t>
      </w:r>
    </w:p>
    <w:p>
      <w:pPr>
        <w:pStyle w:val="Style4"/>
        <w:keepNext w:val="0"/>
        <w:keepLines w:val="0"/>
        <w:widowControl w:val="0"/>
        <w:numPr>
          <w:ilvl w:val="0"/>
          <w:numId w:val="29"/>
        </w:numPr>
        <w:shd w:val="clear" w:color="auto" w:fill="auto"/>
        <w:tabs>
          <w:tab w:pos="1226"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Выплата за интенсивность работы характеризуется степенью напряженности в процессе труда и устанавливается за:</w:t>
      </w:r>
    </w:p>
    <w:p>
      <w:pPr>
        <w:pStyle w:val="Style4"/>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Участие в выполнении важных работ, мероприятий;</w:t>
      </w:r>
    </w:p>
    <w:p>
      <w:pPr>
        <w:pStyle w:val="Style4"/>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Обеспечение безаварийной, безотказной и бесперебойной работы всех служб учреждения.</w:t>
      </w:r>
    </w:p>
    <w:p>
      <w:pPr>
        <w:pStyle w:val="Style4"/>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Максимальный размер выплаты за интенсивность работы определяется в процентах к должностному окладу работника, но не более 50 процентов должностного оклада.</w:t>
      </w:r>
    </w:p>
    <w:p>
      <w:pPr>
        <w:pStyle w:val="Style4"/>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Выплата устанавливается на срок не более года.</w:t>
      </w:r>
    </w:p>
    <w:p>
      <w:pPr>
        <w:pStyle w:val="Style4"/>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При установлении размера выплаты за интенсивность работы следует учитывать:</w:t>
      </w:r>
    </w:p>
    <w:p>
      <w:pPr>
        <w:pStyle w:val="Style4"/>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особый режим работы (связанный с обеспечением безаварийной, безотказной и бесперебойной работы всех служб учреждения);</w:t>
      </w:r>
    </w:p>
    <w:p>
      <w:pPr>
        <w:pStyle w:val="Style4"/>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систематически досрочное выполнение работы с проявлением инициативы, творчества с применением в работе современных форм и методов организации труда и др.;</w:t>
      </w:r>
    </w:p>
    <w:p>
      <w:pPr>
        <w:pStyle w:val="Style4"/>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выполнение работником учреждения важных работ, не определенных трудовым договором;</w:t>
      </w:r>
    </w:p>
    <w:p>
      <w:pPr>
        <w:pStyle w:val="Style4"/>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Размер выплат за интенсивность работы устанавливается не более 50% должностного оклада.</w:t>
      </w:r>
    </w:p>
    <w:p>
      <w:pPr>
        <w:pStyle w:val="Style4"/>
        <w:keepNext w:val="0"/>
        <w:keepLines w:val="0"/>
        <w:widowControl w:val="0"/>
        <w:numPr>
          <w:ilvl w:val="0"/>
          <w:numId w:val="29"/>
        </w:numPr>
        <w:shd w:val="clear" w:color="auto" w:fill="auto"/>
        <w:tabs>
          <w:tab w:pos="1047"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Работникам учреждения устанавливаются следующие выплаты за качество выполняемых работ:</w:t>
      </w:r>
    </w:p>
    <w:p>
      <w:pPr>
        <w:pStyle w:val="Style4"/>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Выплата за качество;</w:t>
      </w:r>
    </w:p>
    <w:p>
      <w:pPr>
        <w:pStyle w:val="Style4"/>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Коэффициент деятельности работника (далее - КЭД).</w:t>
      </w:r>
    </w:p>
    <w:p>
      <w:pPr>
        <w:pStyle w:val="Style4"/>
        <w:keepNext w:val="0"/>
        <w:keepLines w:val="0"/>
        <w:widowControl w:val="0"/>
        <w:numPr>
          <w:ilvl w:val="0"/>
          <w:numId w:val="31"/>
        </w:numPr>
        <w:shd w:val="clear" w:color="auto" w:fill="auto"/>
        <w:tabs>
          <w:tab w:pos="1234"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Выплатазакачество т</w:t>
      </w:r>
      <w:r>
        <w:rPr>
          <w:color w:val="000000"/>
          <w:spacing w:val="0"/>
          <w:w w:val="100"/>
          <w:position w:val="0"/>
          <w:sz w:val="24"/>
          <w:szCs w:val="24"/>
          <w:shd w:val="clear" w:color="auto" w:fill="auto"/>
          <w:vertAlign w:val="superscript"/>
          <w:lang w:val="ru-RU" w:eastAsia="ru-RU" w:bidi="ru-RU"/>
        </w:rPr>
        <w:t>с</w:t>
      </w:r>
      <w:r>
        <w:rPr>
          <w:color w:val="000000"/>
          <w:spacing w:val="0"/>
          <w:w w:val="100"/>
          <w:position w:val="0"/>
          <w:sz w:val="24"/>
          <w:szCs w:val="24"/>
          <w:shd w:val="clear" w:color="auto" w:fill="auto"/>
          <w:lang w:val="ru-RU" w:eastAsia="ru-RU" w:bidi="ru-RU"/>
        </w:rPr>
        <w:t>оанавливаетсяв сяответствии т иоказателямт оценки эффективности деятельности работников, утвержденных коллективным договором учреждения, в соответствии с перечнем показателей эффективности деятельности работников учреждения, установленных в приложении 2 к настоящему положении., и приказом Министерства труда и социальной защиты Российской Федерации от 1 июля 2013 года № 287 «О методических рекомендациях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государственных (муниципальных) учреждений социального обслуживания населения , их руководителей и работников по видам учреждений и основным категориям работников».</w:t>
      </w:r>
    </w:p>
    <w:p>
      <w:pPr>
        <w:pStyle w:val="Style4"/>
        <w:keepNext w:val="0"/>
        <w:keepLines w:val="0"/>
        <w:widowControl w:val="0"/>
        <w:shd w:val="clear" w:color="auto" w:fill="auto"/>
        <w:bidi w:val="0"/>
        <w:spacing w:before="0" w:after="0" w:line="240" w:lineRule="auto"/>
        <w:ind w:left="0" w:right="0" w:firstLine="660"/>
        <w:jc w:val="both"/>
      </w:pPr>
      <w:r>
        <w:rPr>
          <w:color w:val="000000"/>
          <w:spacing w:val="0"/>
          <w:w w:val="100"/>
          <w:position w:val="0"/>
          <w:sz w:val="24"/>
          <w:szCs w:val="24"/>
          <w:shd w:val="clear" w:color="auto" w:fill="auto"/>
          <w:lang w:val="ru-RU" w:eastAsia="ru-RU" w:bidi="ru-RU"/>
        </w:rPr>
        <w:t>В качестве оценки эффективности деятельности работников используются индикаторы, указывающие на их участие в создании и использовании ресурсов учреждения (человеческих, материально-технических, финансовых, технологических и информационный).</w:t>
      </w:r>
    </w:p>
    <w:p>
      <w:pPr>
        <w:pStyle w:val="Style4"/>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Индикатор должен быть представлен в исчисляемом формате (в единицах, штуках, долях, процентах и прочих единицах измерений) для эффективного использования в качестве инструмента оценки деятельности.</w:t>
      </w:r>
    </w:p>
    <w:p>
      <w:pPr>
        <w:pStyle w:val="Style4"/>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Оценка деятельности с использованием индикаторов осуществляется на основании статистических данных, результатов диагностирования, замеров, опросов.</w:t>
      </w:r>
    </w:p>
    <w:p>
      <w:pPr>
        <w:pStyle w:val="Style4"/>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Инструменты оценки (критерии и индикаторы, оценивающие данный критерий, вес индикатора) устанавливается в зависимости от принятых показателей эффективности деятельности отдельных работников.</w:t>
      </w:r>
    </w:p>
    <w:p>
      <w:pPr>
        <w:pStyle w:val="Style4"/>
        <w:keepNext w:val="0"/>
        <w:keepLines w:val="0"/>
        <w:widowControl w:val="0"/>
        <w:shd w:val="clear" w:color="auto" w:fill="auto"/>
        <w:bidi w:val="0"/>
        <w:spacing w:before="0" w:after="0" w:line="240" w:lineRule="auto"/>
        <w:ind w:left="0" w:right="0" w:firstLine="660"/>
        <w:jc w:val="both"/>
      </w:pPr>
      <w:r>
        <w:rPr>
          <w:color w:val="000000"/>
          <w:spacing w:val="0"/>
          <w:w w:val="100"/>
          <w:position w:val="0"/>
          <w:sz w:val="24"/>
          <w:szCs w:val="24"/>
          <w:shd w:val="clear" w:color="auto" w:fill="auto"/>
          <w:lang w:val="ru-RU" w:eastAsia="ru-RU" w:bidi="ru-RU"/>
        </w:rPr>
        <w:t xml:space="preserve">Максимальный размер выплаты за качество определяется в процентах от должностного оклада работников, но не более 50 процентов должностного оклада. </w:t>
      </w:r>
      <w:r>
        <w:rPr>
          <w:color w:val="000000"/>
          <w:spacing w:val="0"/>
          <w:w w:val="100"/>
          <w:position w:val="0"/>
          <w:sz w:val="24"/>
          <w:szCs w:val="24"/>
          <w:shd w:val="clear" w:color="auto" w:fill="auto"/>
          <w:lang w:val="ru-RU" w:eastAsia="ru-RU" w:bidi="ru-RU"/>
        </w:rPr>
        <w:t>Выплата устанавливается ежемесячно, персонально по каждому работнику на основании показателя оценки эффективности деятельности работника.</w:t>
      </w:r>
    </w:p>
    <w:p>
      <w:pPr>
        <w:pStyle w:val="Style4"/>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При установлении выплаты за качество не применяются критерии оценки для установления КЭД.</w:t>
      </w:r>
    </w:p>
    <w:p>
      <w:pPr>
        <w:pStyle w:val="Style4"/>
        <w:keepNext w:val="0"/>
        <w:keepLines w:val="0"/>
        <w:widowControl w:val="0"/>
        <w:numPr>
          <w:ilvl w:val="0"/>
          <w:numId w:val="31"/>
        </w:numPr>
        <w:shd w:val="clear" w:color="auto" w:fill="auto"/>
        <w:tabs>
          <w:tab w:pos="1244"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КЭД устанавливавлсяотдельндш категориямраяотнибов учреждения для обеспечения достижения значений, указанных в постановлении Правительства Ханты-Мансийского автономного округа - Югры от 9 февраля 2013 года № 37-п «Об утверждении плана мероприятий («Дорожной карты») «Повышение эффективности и качества услуг в сфере социального обслуживания населения Ханты-Мансийского автономного округа - Югры (2013-2018 годы)».</w:t>
      </w:r>
    </w:p>
    <w:p>
      <w:pPr>
        <w:pStyle w:val="Style4"/>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Перечень должностей работников учреждения , в отношении которых реализуется план мероприятий по поэтапному повышению заработной платы, порядок и условия повышения оплаты труда, а также размер применения (установления) КЭД устанавливается приказом Департамента социального развития Ханты-Мансийского автономного округа - Югры (далее-Депсоцразвития Югры).</w:t>
      </w:r>
    </w:p>
    <w:p>
      <w:pPr>
        <w:pStyle w:val="Style4"/>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Порядок утверждения предельного размера КЭД устанавливается приказом Депсоцразвития Югры.</w:t>
      </w:r>
    </w:p>
    <w:p>
      <w:pPr>
        <w:pStyle w:val="Style4"/>
        <w:keepNext w:val="0"/>
        <w:keepLines w:val="0"/>
        <w:widowControl w:val="0"/>
        <w:numPr>
          <w:ilvl w:val="0"/>
          <w:numId w:val="29"/>
        </w:numPr>
        <w:shd w:val="clear" w:color="auto" w:fill="auto"/>
        <w:tabs>
          <w:tab w:pos="1221"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 xml:space="preserve">Выплата за выслугу лут ycявнaаливaeтcс </w:t>
      </w:r>
      <w:r>
        <w:rPr>
          <w:smallCaps/>
          <w:color w:val="000000"/>
          <w:spacing w:val="0"/>
          <w:w w:val="100"/>
          <w:position w:val="0"/>
          <w:sz w:val="24"/>
          <w:szCs w:val="24"/>
          <w:shd w:val="clear" w:color="auto" w:fill="auto"/>
          <w:lang w:val="ru-RU" w:eastAsia="ru-RU" w:bidi="ru-RU"/>
        </w:rPr>
        <w:t>я</w:t>
      </w:r>
      <w:r>
        <w:rPr>
          <w:color w:val="000000"/>
          <w:spacing w:val="0"/>
          <w:w w:val="100"/>
          <w:position w:val="0"/>
          <w:sz w:val="24"/>
          <w:szCs w:val="24"/>
          <w:shd w:val="clear" w:color="auto" w:fill="auto"/>
          <w:lang w:val="ru-RU" w:eastAsia="ru-RU" w:bidi="ru-RU"/>
        </w:rPr>
        <w:t xml:space="preserve"> дoлжндьтяoмy оклуду работникам учреждения в размере:</w:t>
      </w:r>
    </w:p>
    <w:p>
      <w:pPr>
        <w:pStyle w:val="Style4"/>
        <w:keepNext w:val="0"/>
        <w:keepLines w:val="0"/>
        <w:widowControl w:val="0"/>
        <w:shd w:val="clear" w:color="auto" w:fill="auto"/>
        <w:bidi w:val="0"/>
        <w:spacing w:before="0" w:after="0" w:line="240" w:lineRule="auto"/>
        <w:ind w:left="0" w:right="0" w:firstLine="580"/>
        <w:jc w:val="left"/>
      </w:pPr>
      <w:r>
        <w:rPr>
          <w:color w:val="000000"/>
          <w:spacing w:val="0"/>
          <w:w w:val="100"/>
          <w:position w:val="0"/>
          <w:sz w:val="24"/>
          <w:szCs w:val="24"/>
          <w:shd w:val="clear" w:color="auto" w:fill="auto"/>
          <w:lang w:val="ru-RU" w:eastAsia="ru-RU" w:bidi="ru-RU"/>
        </w:rPr>
        <w:t>10 процентов - при стаже работы два года;</w:t>
      </w:r>
    </w:p>
    <w:p>
      <w:pPr>
        <w:pStyle w:val="Style4"/>
        <w:keepNext w:val="0"/>
        <w:keepLines w:val="0"/>
        <w:widowControl w:val="0"/>
        <w:shd w:val="clear" w:color="auto" w:fill="auto"/>
        <w:bidi w:val="0"/>
        <w:spacing w:before="0" w:after="0" w:line="240" w:lineRule="auto"/>
        <w:ind w:left="0" w:right="0" w:firstLine="580"/>
        <w:jc w:val="left"/>
      </w:pPr>
      <w:r>
        <w:rPr>
          <w:color w:val="000000"/>
          <w:spacing w:val="0"/>
          <w:w w:val="100"/>
          <w:position w:val="0"/>
          <w:sz w:val="24"/>
          <w:szCs w:val="24"/>
          <w:shd w:val="clear" w:color="auto" w:fill="auto"/>
          <w:lang w:val="ru-RU" w:eastAsia="ru-RU" w:bidi="ru-RU"/>
        </w:rPr>
        <w:t>20 процентов - при стаже работы три года;</w:t>
      </w:r>
    </w:p>
    <w:p>
      <w:pPr>
        <w:pStyle w:val="Style4"/>
        <w:keepNext w:val="0"/>
        <w:keepLines w:val="0"/>
        <w:widowControl w:val="0"/>
        <w:shd w:val="clear" w:color="auto" w:fill="auto"/>
        <w:bidi w:val="0"/>
        <w:spacing w:before="0" w:after="0" w:line="240" w:lineRule="auto"/>
        <w:ind w:left="0" w:right="0" w:firstLine="580"/>
        <w:jc w:val="left"/>
      </w:pPr>
      <w:r>
        <w:rPr>
          <w:color w:val="000000"/>
          <w:spacing w:val="0"/>
          <w:w w:val="100"/>
          <w:position w:val="0"/>
          <w:sz w:val="24"/>
          <w:szCs w:val="24"/>
          <w:shd w:val="clear" w:color="auto" w:fill="auto"/>
          <w:lang w:val="ru-RU" w:eastAsia="ru-RU" w:bidi="ru-RU"/>
        </w:rPr>
        <w:t>30 процентов- при стаже работы пять лет;</w:t>
      </w:r>
    </w:p>
    <w:p>
      <w:pPr>
        <w:pStyle w:val="Style4"/>
        <w:keepNext w:val="0"/>
        <w:keepLines w:val="0"/>
        <w:widowControl w:val="0"/>
        <w:shd w:val="clear" w:color="auto" w:fill="auto"/>
        <w:bidi w:val="0"/>
        <w:spacing w:before="0" w:after="0" w:line="240" w:lineRule="auto"/>
        <w:ind w:left="0" w:right="0" w:firstLine="580"/>
        <w:jc w:val="left"/>
      </w:pPr>
      <w:r>
        <w:rPr>
          <w:color w:val="000000"/>
          <w:spacing w:val="0"/>
          <w:w w:val="100"/>
          <w:position w:val="0"/>
          <w:sz w:val="24"/>
          <w:szCs w:val="24"/>
          <w:shd w:val="clear" w:color="auto" w:fill="auto"/>
          <w:lang w:val="ru-RU" w:eastAsia="ru-RU" w:bidi="ru-RU"/>
        </w:rPr>
        <w:t>3 5 процентов- при стаже работы десять лет;</w:t>
      </w:r>
    </w:p>
    <w:p>
      <w:pPr>
        <w:pStyle w:val="Style4"/>
        <w:keepNext w:val="0"/>
        <w:keepLines w:val="0"/>
        <w:widowControl w:val="0"/>
        <w:shd w:val="clear" w:color="auto" w:fill="auto"/>
        <w:bidi w:val="0"/>
        <w:spacing w:before="0" w:after="0" w:line="240" w:lineRule="auto"/>
        <w:ind w:left="0" w:right="0" w:firstLine="580"/>
        <w:jc w:val="left"/>
      </w:pPr>
      <w:r>
        <w:rPr>
          <w:color w:val="000000"/>
          <w:spacing w:val="0"/>
          <w:w w:val="100"/>
          <w:position w:val="0"/>
          <w:sz w:val="24"/>
          <w:szCs w:val="24"/>
          <w:shd w:val="clear" w:color="auto" w:fill="auto"/>
          <w:lang w:val="ru-RU" w:eastAsia="ru-RU" w:bidi="ru-RU"/>
        </w:rPr>
        <w:t>40 процентов- при стаже работы более пятнадцати лет;</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Заведующим стационарным отделением, врачебному персоналу, среднему медицинскому персоналу и младшему медицинскому персоналу в размере к должностному окладу:</w:t>
      </w:r>
    </w:p>
    <w:p>
      <w:pPr>
        <w:pStyle w:val="Style4"/>
        <w:keepNext w:val="0"/>
        <w:keepLines w:val="0"/>
        <w:widowControl w:val="0"/>
        <w:shd w:val="clear" w:color="auto" w:fill="auto"/>
        <w:bidi w:val="0"/>
        <w:spacing w:before="0" w:after="0" w:line="240" w:lineRule="auto"/>
        <w:ind w:left="0" w:right="0" w:firstLine="580"/>
        <w:jc w:val="left"/>
      </w:pPr>
      <w:r>
        <w:rPr>
          <w:color w:val="000000"/>
          <w:spacing w:val="0"/>
          <w:w w:val="100"/>
          <w:position w:val="0"/>
          <w:sz w:val="24"/>
          <w:szCs w:val="24"/>
          <w:shd w:val="clear" w:color="auto" w:fill="auto"/>
          <w:lang w:val="ru-RU" w:eastAsia="ru-RU" w:bidi="ru-RU"/>
        </w:rPr>
        <w:t>10 процентов - при стаже работы два года;</w:t>
      </w:r>
    </w:p>
    <w:p>
      <w:pPr>
        <w:pStyle w:val="Style4"/>
        <w:keepNext w:val="0"/>
        <w:keepLines w:val="0"/>
        <w:widowControl w:val="0"/>
        <w:shd w:val="clear" w:color="auto" w:fill="auto"/>
        <w:bidi w:val="0"/>
        <w:spacing w:before="0" w:after="0" w:line="240" w:lineRule="auto"/>
        <w:ind w:left="0" w:right="0" w:firstLine="580"/>
        <w:jc w:val="left"/>
      </w:pPr>
      <w:r>
        <w:rPr>
          <w:color w:val="000000"/>
          <w:spacing w:val="0"/>
          <w:w w:val="100"/>
          <w:position w:val="0"/>
          <w:sz w:val="24"/>
          <w:szCs w:val="24"/>
          <w:shd w:val="clear" w:color="auto" w:fill="auto"/>
          <w:lang w:val="ru-RU" w:eastAsia="ru-RU" w:bidi="ru-RU"/>
        </w:rPr>
        <w:t>20 процентов - при стаже работы три года;</w:t>
      </w:r>
    </w:p>
    <w:p>
      <w:pPr>
        <w:pStyle w:val="Style4"/>
        <w:keepNext w:val="0"/>
        <w:keepLines w:val="0"/>
        <w:widowControl w:val="0"/>
        <w:shd w:val="clear" w:color="auto" w:fill="auto"/>
        <w:bidi w:val="0"/>
        <w:spacing w:before="0" w:after="0" w:line="240" w:lineRule="auto"/>
        <w:ind w:left="0" w:right="0" w:firstLine="580"/>
        <w:jc w:val="left"/>
      </w:pPr>
      <w:r>
        <w:rPr>
          <w:color w:val="000000"/>
          <w:spacing w:val="0"/>
          <w:w w:val="100"/>
          <w:position w:val="0"/>
          <w:sz w:val="24"/>
          <w:szCs w:val="24"/>
          <w:shd w:val="clear" w:color="auto" w:fill="auto"/>
          <w:lang w:val="ru-RU" w:eastAsia="ru-RU" w:bidi="ru-RU"/>
        </w:rPr>
        <w:t>30 процентов - при стаже работы пять лет;</w:t>
      </w:r>
    </w:p>
    <w:p>
      <w:pPr>
        <w:pStyle w:val="Style4"/>
        <w:keepNext w:val="0"/>
        <w:keepLines w:val="0"/>
        <w:widowControl w:val="0"/>
        <w:shd w:val="clear" w:color="auto" w:fill="auto"/>
        <w:bidi w:val="0"/>
        <w:spacing w:before="0" w:after="0" w:line="240" w:lineRule="auto"/>
        <w:ind w:left="0" w:right="0" w:firstLine="580"/>
        <w:jc w:val="left"/>
      </w:pPr>
      <w:r>
        <w:rPr>
          <w:color w:val="000000"/>
          <w:spacing w:val="0"/>
          <w:w w:val="100"/>
          <w:position w:val="0"/>
          <w:sz w:val="24"/>
          <w:szCs w:val="24"/>
          <w:shd w:val="clear" w:color="auto" w:fill="auto"/>
          <w:lang w:val="ru-RU" w:eastAsia="ru-RU" w:bidi="ru-RU"/>
        </w:rPr>
        <w:t>45 процентов - при стаже работы семь лет;</w:t>
      </w:r>
    </w:p>
    <w:p>
      <w:pPr>
        <w:pStyle w:val="Style4"/>
        <w:keepNext w:val="0"/>
        <w:keepLines w:val="0"/>
        <w:widowControl w:val="0"/>
        <w:shd w:val="clear" w:color="auto" w:fill="auto"/>
        <w:bidi w:val="0"/>
        <w:spacing w:before="0" w:after="0" w:line="240" w:lineRule="auto"/>
        <w:ind w:left="0" w:right="0" w:firstLine="580"/>
        <w:jc w:val="left"/>
      </w:pPr>
      <w:r>
        <w:rPr>
          <w:color w:val="000000"/>
          <w:spacing w:val="0"/>
          <w:w w:val="100"/>
          <w:position w:val="0"/>
          <w:sz w:val="24"/>
          <w:szCs w:val="24"/>
          <w:shd w:val="clear" w:color="auto" w:fill="auto"/>
          <w:lang w:val="ru-RU" w:eastAsia="ru-RU" w:bidi="ru-RU"/>
        </w:rPr>
        <w:t>50 процентов - при стаже работы десять лет;</w:t>
      </w:r>
    </w:p>
    <w:p>
      <w:pPr>
        <w:pStyle w:val="Style4"/>
        <w:keepNext w:val="0"/>
        <w:keepLines w:val="0"/>
        <w:widowControl w:val="0"/>
        <w:shd w:val="clear" w:color="auto" w:fill="auto"/>
        <w:bidi w:val="0"/>
        <w:spacing w:before="0" w:after="0" w:line="240" w:lineRule="auto"/>
        <w:ind w:left="0" w:right="0" w:firstLine="580"/>
        <w:jc w:val="left"/>
      </w:pPr>
      <w:r>
        <w:rPr>
          <w:color w:val="000000"/>
          <w:spacing w:val="0"/>
          <w:w w:val="100"/>
          <w:position w:val="0"/>
          <w:sz w:val="24"/>
          <w:szCs w:val="24"/>
          <w:shd w:val="clear" w:color="auto" w:fill="auto"/>
          <w:lang w:val="ru-RU" w:eastAsia="ru-RU" w:bidi="ru-RU"/>
        </w:rPr>
        <w:t>60 процентов - при стаже работы более пятнадцати лет.</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стаж работы, дающий право на получение выплаты за выслугу лет, включаются периоды работы в государственных учреждениях социального облуживания(социальной защиты), здравоохранения, образования, науки, культуры, спорта, других учреждениях бюджетной сферы, органах государственной власти, государственных органах исполнительной власти и органах местного самоуправления Российской Федерации. Указанные периоды суммируются независимо от срока перерыва в работе.</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Основным документом для определения стажа работы, дающего право на получение выплаты за выслугу лет, является трудовая книжка или иной документ, подтверждающий периоды работы.</w:t>
      </w:r>
    </w:p>
    <w:p>
      <w:pPr>
        <w:pStyle w:val="Style4"/>
        <w:keepNext w:val="0"/>
        <w:keepLines w:val="0"/>
        <w:widowControl w:val="0"/>
        <w:numPr>
          <w:ilvl w:val="0"/>
          <w:numId w:val="29"/>
        </w:numPr>
        <w:shd w:val="clear" w:color="auto" w:fill="auto"/>
        <w:tabs>
          <w:tab w:pos="1221"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xml:space="preserve">Пpeмиaлнныс </w:t>
      </w:r>
      <w:r>
        <w:rPr>
          <w:smallCaps/>
          <w:color w:val="000000"/>
          <w:spacing w:val="0"/>
          <w:w w:val="100"/>
          <w:position w:val="0"/>
          <w:sz w:val="24"/>
          <w:szCs w:val="24"/>
          <w:shd w:val="clear" w:color="auto" w:fill="auto"/>
          <w:lang w:val="ru-RU" w:eastAsia="ru-RU" w:bidi="ru-RU"/>
        </w:rPr>
        <w:t>выыя</w:t>
      </w:r>
      <w:r>
        <w:rPr>
          <w:color w:val="000000"/>
          <w:spacing w:val="0"/>
          <w:w w:val="100"/>
          <w:position w:val="0"/>
          <w:sz w:val="24"/>
          <w:szCs w:val="24"/>
          <w:shd w:val="clear" w:color="auto" w:fill="auto"/>
          <w:lang w:val="ru-RU" w:eastAsia="ru-RU" w:bidi="ru-RU"/>
        </w:rPr>
        <w:t>атв1п&lt;з итогом работы от квараал пpoизвoноаcя работникам учреждения за фактически отработанное время, не позднее следующего за окончанием квартала месяца, а за четвертый квартал - в декабре текущего года.</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Директор учреждения утверждает локальным нормативным актом учреждения показатели для определения размера премии по итогам работы за квартал, которые не должны дублировать критерии оценки, используемые при установлении выплаты за интенсивность работы, и выплаты за качество выполняемых работ.</w:t>
      </w:r>
    </w:p>
    <w:p>
      <w:pPr>
        <w:pStyle w:val="Style4"/>
        <w:keepNext w:val="0"/>
        <w:keepLines w:val="0"/>
        <w:widowControl w:val="0"/>
        <w:shd w:val="clear" w:color="auto" w:fill="auto"/>
        <w:bidi w:val="0"/>
        <w:spacing w:before="0" w:after="0" w:line="240" w:lineRule="auto"/>
        <w:ind w:left="0" w:right="0" w:firstLine="720"/>
        <w:jc w:val="left"/>
      </w:pPr>
      <w:r>
        <w:rPr>
          <w:color w:val="000000"/>
          <w:spacing w:val="0"/>
          <w:w w:val="100"/>
          <w:position w:val="0"/>
          <w:sz w:val="24"/>
          <w:szCs w:val="24"/>
          <w:shd w:val="clear" w:color="auto" w:fill="auto"/>
          <w:lang w:val="ru-RU" w:eastAsia="ru-RU" w:bidi="ru-RU"/>
        </w:rPr>
        <w:t>Премиальная выплата по итогам работы за квартал не выплачивается при наличии дисциплинарного взыскания, наложенного в расчетном периоде, а также</w:t>
      </w:r>
      <w:r>
        <w:br w:type="page"/>
      </w:r>
    </w:p>
    <w:p>
      <w:pPr>
        <w:pStyle w:val="Style4"/>
        <w:keepNext w:val="0"/>
        <w:keepLines w:val="0"/>
        <w:widowControl w:val="0"/>
        <w:numPr>
          <w:ilvl w:val="0"/>
          <w:numId w:val="29"/>
        </w:numPr>
        <w:shd w:val="clear" w:color="auto" w:fill="auto"/>
        <w:tabs>
          <w:tab w:pos="1182" w:val="left"/>
        </w:tabs>
        <w:bidi w:val="0"/>
        <w:spacing w:before="0" w:after="0" w:line="240" w:lineRule="auto"/>
        <w:ind w:left="0" w:right="0" w:firstLine="720"/>
        <w:jc w:val="both"/>
      </w:pPr>
      <w:r>
        <mc:AlternateContent>
          <mc:Choice Requires="wps">
            <w:drawing>
              <wp:anchor distT="892810" distB="560705" distL="18415" distR="8890" simplePos="0" relativeHeight="125829384" behindDoc="0" locked="0" layoutInCell="1" allowOverlap="1">
                <wp:simplePos x="0" y="0"/>
                <wp:positionH relativeFrom="page">
                  <wp:posOffset>1038225</wp:posOffset>
                </wp:positionH>
                <wp:positionV relativeFrom="margin">
                  <wp:posOffset>1102995</wp:posOffset>
                </wp:positionV>
                <wp:extent cx="5769610" cy="1795145"/>
                <wp:wrapTopAndBottom/>
                <wp:docPr id="15" name="Shape 15"/>
                <a:graphic xmlns:a="http://schemas.openxmlformats.org/drawingml/2006/main">
                  <a:graphicData uri="http://schemas.microsoft.com/office/word/2010/wordprocessingShape">
                    <wps:wsp>
                      <wps:cNvSpPr txBox="1"/>
                      <wps:spPr>
                        <a:xfrm>
                          <a:ext cx="5769610" cy="1795145"/>
                        </a:xfrm>
                        <a:prstGeom prst="rect"/>
                        <a:noFill/>
                      </wps:spPr>
                      <wps:txbx>
                        <w:txbxContent>
                          <w:tbl>
                            <w:tblPr>
                              <w:tblOverlap w:val="never"/>
                              <w:jc w:val="left"/>
                              <w:tblLayout w:type="fixed"/>
                            </w:tblPr>
                            <w:tblGrid>
                              <w:gridCol w:w="710"/>
                              <w:gridCol w:w="5813"/>
                              <w:gridCol w:w="2563"/>
                            </w:tblGrid>
                            <w:tr>
                              <w:trPr>
                                <w:tblHeader/>
                                <w:trHeight w:val="566"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33" w:lineRule="auto"/>
                                    <w:ind w:left="0" w:right="0" w:firstLine="0"/>
                                    <w:jc w:val="center"/>
                                  </w:pPr>
                                  <w:r>
                                    <w:rPr>
                                      <w:color w:val="000000"/>
                                      <w:spacing w:val="0"/>
                                      <w:w w:val="100"/>
                                      <w:position w:val="0"/>
                                      <w:sz w:val="24"/>
                                      <w:szCs w:val="24"/>
                                      <w:shd w:val="clear" w:color="auto" w:fill="auto"/>
                                      <w:lang w:val="ru-RU" w:eastAsia="ru-RU" w:bidi="ru-RU"/>
                                    </w:rPr>
                                    <w:t>№ п/п</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Показатели, за которые производится снижение размера выплаты по итогам работы за квартал</w:t>
                                  </w:r>
                                </w:p>
                              </w:tc>
                              <w:tc>
                                <w:tcPr>
                                  <w:tcBorders>
                                    <w:top w:val="single" w:sz="4"/>
                                    <w:left w:val="single" w:sz="4"/>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220"/>
                                    <w:jc w:val="left"/>
                                  </w:pPr>
                                  <w:r>
                                    <w:rPr>
                                      <w:color w:val="000000"/>
                                      <w:spacing w:val="0"/>
                                      <w:w w:val="100"/>
                                      <w:position w:val="0"/>
                                      <w:sz w:val="24"/>
                                      <w:szCs w:val="24"/>
                                      <w:shd w:val="clear" w:color="auto" w:fill="auto"/>
                                      <w:lang w:val="ru-RU" w:eastAsia="ru-RU" w:bidi="ru-RU"/>
                                    </w:rPr>
                                    <w:t>Процент снижения</w:t>
                                  </w:r>
                                </w:p>
                              </w:tc>
                            </w:tr>
                            <w:tr>
                              <w:trPr>
                                <w:trHeight w:val="1114"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460"/>
                                    <w:jc w:val="left"/>
                                  </w:pPr>
                                  <w:r>
                                    <w:rPr>
                                      <w:color w:val="000000"/>
                                      <w:spacing w:val="0"/>
                                      <w:w w:val="100"/>
                                      <w:position w:val="0"/>
                                      <w:sz w:val="24"/>
                                      <w:szCs w:val="24"/>
                                      <w:shd w:val="clear" w:color="auto" w:fill="auto"/>
                                      <w:lang w:val="ru-RU" w:eastAsia="ru-RU" w:bidi="ru-RU"/>
                                    </w:rPr>
                                    <w:t>1.</w:t>
                                  </w:r>
                                </w:p>
                              </w:tc>
                              <w:tc>
                                <w:tcPr>
                                  <w:tcBorders>
                                    <w:top w:val="single" w:sz="4"/>
                                    <w:left w:val="single" w:sz="4"/>
                                  </w:tcBorders>
                                  <w:shd w:val="clear" w:color="auto" w:fill="FFFFFF"/>
                                  <w:vAlign w:val="bottom"/>
                                </w:tcPr>
                                <w:p>
                                  <w:pPr>
                                    <w:pStyle w:val="Style22"/>
                                    <w:keepNext w:val="0"/>
                                    <w:keepLines w:val="0"/>
                                    <w:widowControl w:val="0"/>
                                    <w:shd w:val="clear" w:color="auto" w:fill="auto"/>
                                    <w:tabs>
                                      <w:tab w:pos="4238"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Некачественное, несвоевременное</w:t>
                                    <w:tab/>
                                    <w:t>выполнение</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основных функций и должностных обязанностей, неквалифицированная подготовка и оформление документов</w:t>
                                  </w:r>
                                </w:p>
                              </w:tc>
                              <w:tc>
                                <w:tcPr>
                                  <w:tcBorders>
                                    <w:top w:val="single" w:sz="4"/>
                                    <w:left w:val="single" w:sz="4"/>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До 50 процентов</w:t>
                                  </w:r>
                                </w:p>
                              </w:tc>
                            </w:tr>
                            <w:tr>
                              <w:trPr>
                                <w:trHeight w:val="562"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60"/>
                                    <w:jc w:val="left"/>
                                  </w:pPr>
                                  <w:r>
                                    <w:rPr>
                                      <w:color w:val="000000"/>
                                      <w:spacing w:val="0"/>
                                      <w:w w:val="100"/>
                                      <w:position w:val="0"/>
                                      <w:sz w:val="24"/>
                                      <w:szCs w:val="24"/>
                                      <w:shd w:val="clear" w:color="auto" w:fill="auto"/>
                                      <w:lang w:val="ru-RU" w:eastAsia="ru-RU" w:bidi="ru-RU"/>
                                    </w:rPr>
                                    <w:t>2.</w:t>
                                  </w:r>
                                </w:p>
                              </w:tc>
                              <w:tc>
                                <w:tcPr>
                                  <w:tcBorders>
                                    <w:top w:val="single" w:sz="4"/>
                                    <w:left w:val="single" w:sz="4"/>
                                  </w:tcBorders>
                                  <w:shd w:val="clear" w:color="auto" w:fill="FFFFFF"/>
                                  <w:vAlign w:val="bottom"/>
                                </w:tcPr>
                                <w:p>
                                  <w:pPr>
                                    <w:pStyle w:val="Style22"/>
                                    <w:keepNext w:val="0"/>
                                    <w:keepLines w:val="0"/>
                                    <w:widowControl w:val="0"/>
                                    <w:shd w:val="clear" w:color="auto" w:fill="auto"/>
                                    <w:tabs>
                                      <w:tab w:pos="2549"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Нарушение сроков</w:t>
                                    <w:tab/>
                                    <w:t>представления отчетности,</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представление неверной информации</w:t>
                                  </w:r>
                                </w:p>
                              </w:tc>
                              <w:tc>
                                <w:tcPr>
                                  <w:tcBorders>
                                    <w:top w:val="single" w:sz="4"/>
                                    <w:left w:val="single" w:sz="4"/>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До 50 процентов</w:t>
                                  </w:r>
                                </w:p>
                              </w:tc>
                            </w:tr>
                            <w:tr>
                              <w:trPr>
                                <w:trHeight w:val="288"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60"/>
                                    <w:jc w:val="left"/>
                                  </w:pPr>
                                  <w:r>
                                    <w:rPr>
                                      <w:color w:val="000000"/>
                                      <w:spacing w:val="0"/>
                                      <w:w w:val="100"/>
                                      <w:position w:val="0"/>
                                      <w:sz w:val="24"/>
                                      <w:szCs w:val="24"/>
                                      <w:shd w:val="clear" w:color="auto" w:fill="auto"/>
                                      <w:lang w:val="ru-RU" w:eastAsia="ru-RU" w:bidi="ru-RU"/>
                                    </w:rPr>
                                    <w:t>3.</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Г рубое, неэтичное отношение к клиентам, коллегам</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До 100 процентов</w:t>
                                  </w:r>
                                </w:p>
                              </w:tc>
                            </w:tr>
                            <w:tr>
                              <w:trPr>
                                <w:trHeight w:val="298" w:hRule="exact"/>
                              </w:trPr>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60"/>
                                    <w:jc w:val="left"/>
                                  </w:pPr>
                                  <w:r>
                                    <w:rPr>
                                      <w:color w:val="000000"/>
                                      <w:spacing w:val="0"/>
                                      <w:w w:val="100"/>
                                      <w:position w:val="0"/>
                                      <w:sz w:val="24"/>
                                      <w:szCs w:val="24"/>
                                      <w:shd w:val="clear" w:color="auto" w:fill="auto"/>
                                      <w:lang w:val="ru-RU" w:eastAsia="ru-RU" w:bidi="ru-RU"/>
                                    </w:rPr>
                                    <w:t>4.</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 трудовой дисциплины</w:t>
                                  </w:r>
                                </w:p>
                              </w:tc>
                              <w:tc>
                                <w:tcPr>
                                  <w:tcBorders>
                                    <w:top w:val="single" w:sz="4"/>
                                    <w:left w:val="single" w:sz="4"/>
                                    <w:bottom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До 100 процентов</w:t>
                                  </w:r>
                                </w:p>
                              </w:tc>
                            </w:tr>
                          </w:tbl>
                          <w:p>
                            <w:pPr>
                              <w:widowControl w:val="0"/>
                              <w:spacing w:line="1" w:lineRule="exact"/>
                            </w:pPr>
                          </w:p>
                        </w:txbxContent>
                      </wps:txbx>
                      <wps:bodyPr lIns="0" tIns="0" rIns="0" bIns="0">
                        <a:noAutoFit/>
                      </wps:bodyPr>
                    </wps:wsp>
                  </a:graphicData>
                </a:graphic>
              </wp:anchor>
            </w:drawing>
          </mc:Choice>
          <mc:Fallback>
            <w:pict>
              <v:shape id="_x0000_s1041" type="#_x0000_t202" style="position:absolute;margin-left:81.75pt;margin-top:86.849999999999994pt;width:454.30000000000001pt;height:141.34999999999999pt;z-index:-125829369;mso-wrap-distance-left:1.45pt;mso-wrap-distance-top:70.299999999999997pt;mso-wrap-distance-right:0.69999999999999996pt;mso-wrap-distance-bottom:44.149999999999999pt;mso-position-horizontal-relative:page;mso-position-vertical-relative:margin" filled="f" stroked="f">
                <v:textbox inset="0,0,0,0">
                  <w:txbxContent>
                    <w:tbl>
                      <w:tblPr>
                        <w:tblOverlap w:val="never"/>
                        <w:jc w:val="left"/>
                        <w:tblLayout w:type="fixed"/>
                      </w:tblPr>
                      <w:tblGrid>
                        <w:gridCol w:w="710"/>
                        <w:gridCol w:w="5813"/>
                        <w:gridCol w:w="2563"/>
                      </w:tblGrid>
                      <w:tr>
                        <w:trPr>
                          <w:tblHeader/>
                          <w:trHeight w:val="566"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33" w:lineRule="auto"/>
                              <w:ind w:left="0" w:right="0" w:firstLine="0"/>
                              <w:jc w:val="center"/>
                            </w:pPr>
                            <w:r>
                              <w:rPr>
                                <w:color w:val="000000"/>
                                <w:spacing w:val="0"/>
                                <w:w w:val="100"/>
                                <w:position w:val="0"/>
                                <w:sz w:val="24"/>
                                <w:szCs w:val="24"/>
                                <w:shd w:val="clear" w:color="auto" w:fill="auto"/>
                                <w:lang w:val="ru-RU" w:eastAsia="ru-RU" w:bidi="ru-RU"/>
                              </w:rPr>
                              <w:t>№ п/п</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Показатели, за которые производится снижение размера выплаты по итогам работы за квартал</w:t>
                            </w:r>
                          </w:p>
                        </w:tc>
                        <w:tc>
                          <w:tcPr>
                            <w:tcBorders>
                              <w:top w:val="single" w:sz="4"/>
                              <w:left w:val="single" w:sz="4"/>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220"/>
                              <w:jc w:val="left"/>
                            </w:pPr>
                            <w:r>
                              <w:rPr>
                                <w:color w:val="000000"/>
                                <w:spacing w:val="0"/>
                                <w:w w:val="100"/>
                                <w:position w:val="0"/>
                                <w:sz w:val="24"/>
                                <w:szCs w:val="24"/>
                                <w:shd w:val="clear" w:color="auto" w:fill="auto"/>
                                <w:lang w:val="ru-RU" w:eastAsia="ru-RU" w:bidi="ru-RU"/>
                              </w:rPr>
                              <w:t>Процент снижения</w:t>
                            </w:r>
                          </w:p>
                        </w:tc>
                      </w:tr>
                      <w:tr>
                        <w:trPr>
                          <w:trHeight w:val="1114"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460"/>
                              <w:jc w:val="left"/>
                            </w:pPr>
                            <w:r>
                              <w:rPr>
                                <w:color w:val="000000"/>
                                <w:spacing w:val="0"/>
                                <w:w w:val="100"/>
                                <w:position w:val="0"/>
                                <w:sz w:val="24"/>
                                <w:szCs w:val="24"/>
                                <w:shd w:val="clear" w:color="auto" w:fill="auto"/>
                                <w:lang w:val="ru-RU" w:eastAsia="ru-RU" w:bidi="ru-RU"/>
                              </w:rPr>
                              <w:t>1.</w:t>
                            </w:r>
                          </w:p>
                        </w:tc>
                        <w:tc>
                          <w:tcPr>
                            <w:tcBorders>
                              <w:top w:val="single" w:sz="4"/>
                              <w:left w:val="single" w:sz="4"/>
                            </w:tcBorders>
                            <w:shd w:val="clear" w:color="auto" w:fill="FFFFFF"/>
                            <w:vAlign w:val="bottom"/>
                          </w:tcPr>
                          <w:p>
                            <w:pPr>
                              <w:pStyle w:val="Style22"/>
                              <w:keepNext w:val="0"/>
                              <w:keepLines w:val="0"/>
                              <w:widowControl w:val="0"/>
                              <w:shd w:val="clear" w:color="auto" w:fill="auto"/>
                              <w:tabs>
                                <w:tab w:pos="4238"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Некачественное, несвоевременное</w:t>
                              <w:tab/>
                              <w:t>выполнение</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основных функций и должностных обязанностей, неквалифицированная подготовка и оформление документов</w:t>
                            </w:r>
                          </w:p>
                        </w:tc>
                        <w:tc>
                          <w:tcPr>
                            <w:tcBorders>
                              <w:top w:val="single" w:sz="4"/>
                              <w:left w:val="single" w:sz="4"/>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До 50 процентов</w:t>
                            </w:r>
                          </w:p>
                        </w:tc>
                      </w:tr>
                      <w:tr>
                        <w:trPr>
                          <w:trHeight w:val="562"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60"/>
                              <w:jc w:val="left"/>
                            </w:pPr>
                            <w:r>
                              <w:rPr>
                                <w:color w:val="000000"/>
                                <w:spacing w:val="0"/>
                                <w:w w:val="100"/>
                                <w:position w:val="0"/>
                                <w:sz w:val="24"/>
                                <w:szCs w:val="24"/>
                                <w:shd w:val="clear" w:color="auto" w:fill="auto"/>
                                <w:lang w:val="ru-RU" w:eastAsia="ru-RU" w:bidi="ru-RU"/>
                              </w:rPr>
                              <w:t>2.</w:t>
                            </w:r>
                          </w:p>
                        </w:tc>
                        <w:tc>
                          <w:tcPr>
                            <w:tcBorders>
                              <w:top w:val="single" w:sz="4"/>
                              <w:left w:val="single" w:sz="4"/>
                            </w:tcBorders>
                            <w:shd w:val="clear" w:color="auto" w:fill="FFFFFF"/>
                            <w:vAlign w:val="bottom"/>
                          </w:tcPr>
                          <w:p>
                            <w:pPr>
                              <w:pStyle w:val="Style22"/>
                              <w:keepNext w:val="0"/>
                              <w:keepLines w:val="0"/>
                              <w:widowControl w:val="0"/>
                              <w:shd w:val="clear" w:color="auto" w:fill="auto"/>
                              <w:tabs>
                                <w:tab w:pos="2549"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Нарушение сроков</w:t>
                              <w:tab/>
                              <w:t>представления отчетности,</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представление неверной информации</w:t>
                            </w:r>
                          </w:p>
                        </w:tc>
                        <w:tc>
                          <w:tcPr>
                            <w:tcBorders>
                              <w:top w:val="single" w:sz="4"/>
                              <w:left w:val="single" w:sz="4"/>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До 50 процентов</w:t>
                            </w:r>
                          </w:p>
                        </w:tc>
                      </w:tr>
                      <w:tr>
                        <w:trPr>
                          <w:trHeight w:val="288"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60"/>
                              <w:jc w:val="left"/>
                            </w:pPr>
                            <w:r>
                              <w:rPr>
                                <w:color w:val="000000"/>
                                <w:spacing w:val="0"/>
                                <w:w w:val="100"/>
                                <w:position w:val="0"/>
                                <w:sz w:val="24"/>
                                <w:szCs w:val="24"/>
                                <w:shd w:val="clear" w:color="auto" w:fill="auto"/>
                                <w:lang w:val="ru-RU" w:eastAsia="ru-RU" w:bidi="ru-RU"/>
                              </w:rPr>
                              <w:t>3.</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Г рубое, неэтичное отношение к клиентам, коллегам</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До 100 процентов</w:t>
                            </w:r>
                          </w:p>
                        </w:tc>
                      </w:tr>
                      <w:tr>
                        <w:trPr>
                          <w:trHeight w:val="298" w:hRule="exact"/>
                        </w:trPr>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60"/>
                              <w:jc w:val="left"/>
                            </w:pPr>
                            <w:r>
                              <w:rPr>
                                <w:color w:val="000000"/>
                                <w:spacing w:val="0"/>
                                <w:w w:val="100"/>
                                <w:position w:val="0"/>
                                <w:sz w:val="24"/>
                                <w:szCs w:val="24"/>
                                <w:shd w:val="clear" w:color="auto" w:fill="auto"/>
                                <w:lang w:val="ru-RU" w:eastAsia="ru-RU" w:bidi="ru-RU"/>
                              </w:rPr>
                              <w:t>4.</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 трудовой дисциплины</w:t>
                            </w:r>
                          </w:p>
                        </w:tc>
                        <w:tc>
                          <w:tcPr>
                            <w:tcBorders>
                              <w:top w:val="single" w:sz="4"/>
                              <w:left w:val="single" w:sz="4"/>
                              <w:bottom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До 100 процентов</w:t>
                            </w: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4" behindDoc="0" locked="0" layoutInCell="1" allowOverlap="1">
                <wp:simplePos x="0" y="0"/>
                <wp:positionH relativeFrom="page">
                  <wp:posOffset>1019810</wp:posOffset>
                </wp:positionH>
                <wp:positionV relativeFrom="margin">
                  <wp:posOffset>210185</wp:posOffset>
                </wp:positionV>
                <wp:extent cx="5797550" cy="908050"/>
                <wp:wrapNone/>
                <wp:docPr id="17" name="Shape 17"/>
                <a:graphic xmlns:a="http://schemas.openxmlformats.org/drawingml/2006/main">
                  <a:graphicData uri="http://schemas.microsoft.com/office/word/2010/wordprocessingShape">
                    <wps:wsp>
                      <wps:cNvSpPr txBox="1"/>
                      <wps:spPr>
                        <a:xfrm>
                          <a:ext cx="5797550" cy="90805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работникам, уволенным в расчетном периоде за виновные действия. Учреждение в коллективном договоре, локальном нормативном акте устанавливает перечень показателей, за которые производится снижение размера выплаты в соответствии с примерными показателями, за которые производится снижение размера выплаты по итогам работы за квартал:</w:t>
                            </w:r>
                          </w:p>
                        </w:txbxContent>
                      </wps:txbx>
                      <wps:bodyPr lIns="0" tIns="0" rIns="0" bIns="0">
                        <a:noAutoFit/>
                      </wps:bodyPr>
                    </wps:wsp>
                  </a:graphicData>
                </a:graphic>
              </wp:anchor>
            </w:drawing>
          </mc:Choice>
          <mc:Fallback>
            <w:pict>
              <v:shape id="_x0000_s1043" type="#_x0000_t202" style="position:absolute;margin-left:80.299999999999997pt;margin-top:16.550000000000001pt;width:456.5pt;height:71.5pt;z-index:251657731;mso-wrap-distance-left:0;mso-wrap-distance-right:0;mso-position-horizontal-relative:page;mso-position-vertical-relative:margin" filled="f" stroked="f">
                <v:textbox inset="0,0,0,0">
                  <w:txbxContent>
                    <w:p>
                      <w:pPr>
                        <w:pStyle w:val="Style24"/>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работникам, уволенным в расчетном периоде за виновные действия. Учреждение в коллективном договоре, локальном нормативном акте устанавливает перечень показателей, за которые производится снижение размера выплаты в соответствии с примерными показателями, за которые производится снижение размера выплаты по итогам работы за квартал:</w:t>
                      </w:r>
                    </w:p>
                  </w:txbxContent>
                </v:textbox>
                <w10:wrap anchorx="page" anchory="margin"/>
              </v:shape>
            </w:pict>
          </mc:Fallback>
        </mc:AlternateContent>
      </w:r>
      <w:r>
        <mc:AlternateContent>
          <mc:Choice Requires="wps">
            <w:drawing>
              <wp:anchor distT="0" distB="0" distL="0" distR="0" simplePos="0" relativeHeight="503316486" behindDoc="0" locked="0" layoutInCell="1" allowOverlap="1">
                <wp:simplePos x="0" y="0"/>
                <wp:positionH relativeFrom="page">
                  <wp:posOffset>1022985</wp:posOffset>
                </wp:positionH>
                <wp:positionV relativeFrom="margin">
                  <wp:posOffset>2901315</wp:posOffset>
                </wp:positionV>
                <wp:extent cx="5727065" cy="557530"/>
                <wp:wrapNone/>
                <wp:docPr id="19" name="Shape 19"/>
                <a:graphic xmlns:a="http://schemas.openxmlformats.org/drawingml/2006/main">
                  <a:graphicData uri="http://schemas.microsoft.com/office/word/2010/wordprocessingShape">
                    <wps:wsp>
                      <wps:cNvSpPr txBox="1"/>
                      <wps:spPr>
                        <a:xfrm>
                          <a:ext cx="5727065" cy="557530"/>
                        </a:xfrm>
                        <a:prstGeom prst="rect"/>
                        <a:noFill/>
                      </wps:spPr>
                      <wps:txbx>
                        <w:txbxContent>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Размер премиальных выплат по итогам работы за квартал устанавливаются не более 100 процентов должностного оклада, один раз в квартал согласно критериям оценки деятельности (Приложение 3).</w:t>
                            </w:r>
                          </w:p>
                        </w:txbxContent>
                      </wps:txbx>
                      <wps:bodyPr lIns="0" tIns="0" rIns="0" bIns="0">
                        <a:noAutoFit/>
                      </wps:bodyPr>
                    </wps:wsp>
                  </a:graphicData>
                </a:graphic>
              </wp:anchor>
            </w:drawing>
          </mc:Choice>
          <mc:Fallback>
            <w:pict>
              <v:shape id="_x0000_s1045" type="#_x0000_t202" style="position:absolute;margin-left:80.549999999999997pt;margin-top:228.44999999999999pt;width:450.94999999999999pt;height:43.899999999999999pt;z-index:251657733;mso-wrap-distance-left:0;mso-wrap-distance-right:0;mso-position-horizontal-relative:page;mso-position-vertical-relative:margin" filled="f" stroked="f">
                <v:textbox inset="0,0,0,0">
                  <w:txbxContent>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Размер премиальных выплат по итогам работы за квартал устанавливаются не более 100 процентов должностного оклада, один раз в квартал согласно критериям оценки деятельности (Приложение 3).</w:t>
                      </w:r>
                    </w:p>
                  </w:txbxContent>
                </v:textbox>
                <w10:wrap anchorx="page" anchory="margin"/>
              </v:shape>
            </w:pict>
          </mc:Fallback>
        </mc:AlternateContent>
      </w:r>
      <w:r>
        <w:rPr>
          <w:color w:val="000000"/>
          <w:spacing w:val="0"/>
          <w:w w:val="100"/>
          <w:position w:val="0"/>
          <w:sz w:val="24"/>
          <w:szCs w:val="24"/>
          <w:shd w:val="clear" w:color="auto" w:fill="auto"/>
          <w:lang w:val="ru-RU" w:eastAsia="ru-RU" w:bidi="ru-RU"/>
        </w:rPr>
        <w:t>Премиальная выплата по итогам работы за калзндакньш год осуществляется при наличии обоснованной экономии в декабре текущего календарного года в размере не более двух фондов оплаты труда. Основанием для выплаты премии по итогам работы за календарный год является приказ Депсоцразвития Югры.</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При установлении премиальных выплат по итогам работы за календарный год следует учитывать:</w:t>
      </w:r>
    </w:p>
    <w:p>
      <w:pPr>
        <w:pStyle w:val="Style4"/>
        <w:keepNext w:val="0"/>
        <w:keepLines w:val="0"/>
        <w:widowControl w:val="0"/>
        <w:shd w:val="clear" w:color="auto" w:fill="auto"/>
        <w:bidi w:val="0"/>
        <w:spacing w:before="0" w:after="0" w:line="240" w:lineRule="auto"/>
        <w:ind w:left="0" w:right="0" w:firstLine="600"/>
        <w:jc w:val="left"/>
      </w:pPr>
      <w:r>
        <w:rPr>
          <w:color w:val="000000"/>
          <w:spacing w:val="0"/>
          <w:w w:val="100"/>
          <w:position w:val="0"/>
          <w:sz w:val="24"/>
          <w:szCs w:val="24"/>
          <w:shd w:val="clear" w:color="auto" w:fill="auto"/>
          <w:lang w:val="ru-RU" w:eastAsia="ru-RU" w:bidi="ru-RU"/>
        </w:rPr>
        <w:t>участие в течение установленного периода в выполнении важных работ; качественное и своевременное оказание государственных услуг, выполнение государственного задания;</w:t>
      </w:r>
    </w:p>
    <w:p>
      <w:pPr>
        <w:pStyle w:val="Style4"/>
        <w:keepNext w:val="0"/>
        <w:keepLines w:val="0"/>
        <w:widowControl w:val="0"/>
        <w:shd w:val="clear" w:color="auto" w:fill="auto"/>
        <w:bidi w:val="0"/>
        <w:spacing w:before="0" w:after="0" w:line="240" w:lineRule="auto"/>
        <w:ind w:left="0" w:right="0" w:firstLine="600"/>
        <w:jc w:val="left"/>
      </w:pPr>
      <w:r>
        <w:rPr>
          <w:color w:val="000000"/>
          <w:spacing w:val="0"/>
          <w:w w:val="100"/>
          <w:position w:val="0"/>
          <w:sz w:val="24"/>
          <w:szCs w:val="24"/>
          <w:shd w:val="clear" w:color="auto" w:fill="auto"/>
          <w:lang w:val="ru-RU" w:eastAsia="ru-RU" w:bidi="ru-RU"/>
        </w:rPr>
        <w:t>качественную подготовку и своевременную сдачу отчетности.</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Премиальная выплата по итогам работы за календарный год осуществляется за фактически отработанное время по табелю учета рабочего времени, по основной занимаемой должности работника;</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работникам учреждения, уволенным в связи с сокращением штата.</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Премиальная выплата по итогам работы за календарный год не выплачивается при наличии не снятого на дату издания приказа Депсоцразвития Югры о премиальной выплате по итогам работы за календарный год дисциплинарного взыскания, а также работникам, уволенным в течении года за виновные действия. Единовременная премия не осуществляется: работникам, принятым на работу по совместительству; работникам, заключившим срочный трудовой договор (сроком до двух месяцев). Основанием для выплаты данного премирования за счет средств, полученных от приносящей доход деятельности, является приказ директора Учреждения.</w:t>
      </w:r>
    </w:p>
    <w:p>
      <w:pPr>
        <w:pStyle w:val="Style4"/>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Учреждение в коллективном договоре, локальном нормативном акте устанавливает перечень показателей, за которые производится снижение размера выплаты в соответствии с примерными показателями за которые производится снижение размера выплаты по итогам работы за календарный год:</w:t>
      </w:r>
    </w:p>
    <w:tbl>
      <w:tblPr>
        <w:tblOverlap w:val="never"/>
        <w:jc w:val="center"/>
        <w:tblLayout w:type="fixed"/>
      </w:tblPr>
      <w:tblGrid>
        <w:gridCol w:w="854"/>
        <w:gridCol w:w="6696"/>
        <w:gridCol w:w="1392"/>
      </w:tblGrid>
      <w:tr>
        <w:trPr>
          <w:trHeight w:val="566"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ru-RU" w:eastAsia="ru-RU" w:bidi="ru-RU"/>
              </w:rPr>
              <w:t>№ п/п</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Показатели, за которые производится снижение размера выплаты по итогам работы за квартал</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Процент снижения</w:t>
            </w:r>
          </w:p>
        </w:tc>
      </w:tr>
      <w:tr>
        <w:trPr>
          <w:trHeight w:val="850" w:hRule="exact"/>
        </w:trPr>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480"/>
              <w:jc w:val="left"/>
            </w:pPr>
            <w:r>
              <w:rPr>
                <w:color w:val="000000"/>
                <w:spacing w:val="0"/>
                <w:w w:val="100"/>
                <w:position w:val="0"/>
                <w:sz w:val="24"/>
                <w:szCs w:val="24"/>
                <w:shd w:val="clear" w:color="auto" w:fill="auto"/>
                <w:lang w:val="ru-RU" w:eastAsia="ru-RU" w:bidi="ru-RU"/>
              </w:rPr>
              <w:t>1.</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tabs>
                <w:tab w:pos="1738" w:val="left"/>
                <w:tab w:pos="2693" w:val="left"/>
                <w:tab w:pos="4920"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Некачественное, несвоевременное выполнение основных функций</w:t>
              <w:tab/>
              <w:t>и</w:t>
              <w:tab/>
              <w:t>должностных</w:t>
              <w:tab/>
              <w:t>обязанностей,</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неквалифицированная подготовка и оформление документов</w:t>
            </w:r>
          </w:p>
        </w:tc>
        <w:tc>
          <w:tcPr>
            <w:tcBorders>
              <w:top w:val="single" w:sz="4"/>
              <w:left w:val="single" w:sz="4"/>
              <w:bottom w:val="single" w:sz="4"/>
              <w:right w:val="single" w:sz="4"/>
            </w:tcBorders>
            <w:shd w:val="clear" w:color="auto" w:fill="FFFFFF"/>
            <w:vAlign w:val="bottom"/>
          </w:tcPr>
          <w:p>
            <w:pPr>
              <w:pStyle w:val="Style22"/>
              <w:keepNext w:val="0"/>
              <w:keepLines w:val="0"/>
              <w:widowControl w:val="0"/>
              <w:shd w:val="clear" w:color="auto" w:fill="auto"/>
              <w:tabs>
                <w:tab w:pos="811" w:val="left"/>
              </w:tabs>
              <w:bidi w:val="0"/>
              <w:spacing w:before="0" w:after="0" w:line="233" w:lineRule="auto"/>
              <w:ind w:left="0" w:right="0" w:firstLine="0"/>
              <w:jc w:val="left"/>
            </w:pPr>
            <w:r>
              <w:rPr>
                <w:color w:val="000000"/>
                <w:spacing w:val="0"/>
                <w:w w:val="100"/>
                <w:position w:val="0"/>
                <w:sz w:val="24"/>
                <w:szCs w:val="24"/>
                <w:shd w:val="clear" w:color="auto" w:fill="auto"/>
                <w:lang w:val="ru-RU" w:eastAsia="ru-RU" w:bidi="ru-RU"/>
              </w:rPr>
              <w:t>До</w:t>
              <w:tab/>
              <w:t>50</w:t>
            </w:r>
          </w:p>
          <w:p>
            <w:pPr>
              <w:pStyle w:val="Style2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ru-RU" w:eastAsia="ru-RU" w:bidi="ru-RU"/>
              </w:rPr>
              <w:t>проценто в</w:t>
            </w:r>
          </w:p>
        </w:tc>
      </w:tr>
    </w:tbl>
    <w:p>
      <w:pPr>
        <w:spacing w:lineRule="exact" w:line="1"/>
        <w:rPr>
          <w:sz w:val="2"/>
          <w:szCs w:val="2"/>
        </w:rPr>
      </w:pPr>
      <w:r>
        <w:br w:type="page"/>
      </w:r>
    </w:p>
    <w:p>
      <w:pPr>
        <w:pStyle w:val="Style4"/>
        <w:keepNext w:val="0"/>
        <w:keepLines w:val="0"/>
        <w:widowControl w:val="0"/>
        <w:numPr>
          <w:ilvl w:val="0"/>
          <w:numId w:val="33"/>
        </w:numPr>
        <w:shd w:val="clear" w:color="auto" w:fill="auto"/>
        <w:tabs>
          <w:tab w:pos="1138" w:val="left"/>
        </w:tabs>
        <w:bidi w:val="0"/>
        <w:spacing w:before="0" w:after="0" w:line="240" w:lineRule="auto"/>
        <w:ind w:left="0" w:right="0" w:firstLine="600"/>
        <w:jc w:val="both"/>
      </w:pPr>
      <w:r>
        <mc:AlternateContent>
          <mc:Choice Requires="wps">
            <w:drawing>
              <wp:anchor distT="0" distB="387350" distL="21590" distR="24130" simplePos="0" relativeHeight="125829386" behindDoc="0" locked="0" layoutInCell="1" allowOverlap="1">
                <wp:simplePos x="0" y="0"/>
                <wp:positionH relativeFrom="page">
                  <wp:posOffset>1045845</wp:posOffset>
                </wp:positionH>
                <wp:positionV relativeFrom="margin">
                  <wp:posOffset>228600</wp:posOffset>
                </wp:positionV>
                <wp:extent cx="5678170" cy="2837815"/>
                <wp:wrapTopAndBottom/>
                <wp:docPr id="21" name="Shape 21"/>
                <a:graphic xmlns:a="http://schemas.openxmlformats.org/drawingml/2006/main">
                  <a:graphicData uri="http://schemas.microsoft.com/office/word/2010/wordprocessingShape">
                    <wps:wsp>
                      <wps:cNvSpPr txBox="1"/>
                      <wps:spPr>
                        <a:xfrm>
                          <a:ext cx="5678170" cy="2837815"/>
                        </a:xfrm>
                        <a:prstGeom prst="rect"/>
                        <a:noFill/>
                      </wps:spPr>
                      <wps:txbx>
                        <w:txbxContent>
                          <w:tbl>
                            <w:tblPr>
                              <w:tblOverlap w:val="never"/>
                              <w:jc w:val="left"/>
                              <w:tblLayout w:type="fixed"/>
                            </w:tblPr>
                            <w:tblGrid>
                              <w:gridCol w:w="854"/>
                              <w:gridCol w:w="6696"/>
                              <w:gridCol w:w="1392"/>
                            </w:tblGrid>
                            <w:tr>
                              <w:trPr>
                                <w:tblHeader/>
                                <w:trHeight w:val="840"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460"/>
                                    <w:jc w:val="left"/>
                                  </w:pPr>
                                  <w:r>
                                    <w:rPr>
                                      <w:color w:val="000000"/>
                                      <w:spacing w:val="0"/>
                                      <w:w w:val="100"/>
                                      <w:position w:val="0"/>
                                      <w:sz w:val="24"/>
                                      <w:szCs w:val="24"/>
                                      <w:shd w:val="clear" w:color="auto" w:fill="auto"/>
                                      <w:lang w:val="ru-RU" w:eastAsia="ru-RU" w:bidi="ru-RU"/>
                                    </w:rPr>
                                    <w:t>2.</w:t>
                                  </w:r>
                                </w:p>
                              </w:tc>
                              <w:tc>
                                <w:tcPr>
                                  <w:tcBorders>
                                    <w:top w:val="single" w:sz="4"/>
                                    <w:left w:val="single" w:sz="4"/>
                                  </w:tcBorders>
                                  <w:shd w:val="clear" w:color="auto" w:fill="FFFFFF"/>
                                  <w:vAlign w:val="top"/>
                                </w:tcPr>
                                <w:p>
                                  <w:pPr>
                                    <w:pStyle w:val="Style22"/>
                                    <w:keepNext w:val="0"/>
                                    <w:keepLines w:val="0"/>
                                    <w:widowControl w:val="0"/>
                                    <w:shd w:val="clear" w:color="auto" w:fill="auto"/>
                                    <w:tabs>
                                      <w:tab w:pos="1622" w:val="left"/>
                                      <w:tab w:pos="3211" w:val="left"/>
                                      <w:tab w:pos="5155"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Нарушение</w:t>
                                    <w:tab/>
                                    <w:t>сроков</w:t>
                                    <w:tab/>
                                    <w:t>представления</w:t>
                                    <w:tab/>
                                    <w:t>отчетности,</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представление неверной информации</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tabs>
                                      <w:tab w:pos="811" w:val="left"/>
                                    </w:tabs>
                                    <w:bidi w:val="0"/>
                                    <w:spacing w:before="0" w:after="0" w:line="233" w:lineRule="auto"/>
                                    <w:ind w:left="0" w:right="0" w:firstLine="0"/>
                                    <w:jc w:val="left"/>
                                  </w:pPr>
                                  <w:r>
                                    <w:rPr>
                                      <w:color w:val="000000"/>
                                      <w:spacing w:val="0"/>
                                      <w:w w:val="100"/>
                                      <w:position w:val="0"/>
                                      <w:sz w:val="24"/>
                                      <w:szCs w:val="24"/>
                                      <w:shd w:val="clear" w:color="auto" w:fill="auto"/>
                                      <w:lang w:val="ru-RU" w:eastAsia="ru-RU" w:bidi="ru-RU"/>
                                    </w:rPr>
                                    <w:t>До</w:t>
                                    <w:tab/>
                                    <w:t>50</w:t>
                                  </w:r>
                                </w:p>
                                <w:p>
                                  <w:pPr>
                                    <w:pStyle w:val="Style2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ru-RU" w:eastAsia="ru-RU" w:bidi="ru-RU"/>
                                    </w:rPr>
                                    <w:t>проценто в</w:t>
                                  </w:r>
                                </w:p>
                              </w:tc>
                            </w:tr>
                            <w:tr>
                              <w:trPr>
                                <w:trHeight w:val="1944"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460"/>
                                    <w:jc w:val="left"/>
                                  </w:pPr>
                                  <w:r>
                                    <w:rPr>
                                      <w:color w:val="000000"/>
                                      <w:spacing w:val="0"/>
                                      <w:w w:val="100"/>
                                      <w:position w:val="0"/>
                                      <w:sz w:val="24"/>
                                      <w:szCs w:val="24"/>
                                      <w:shd w:val="clear" w:color="auto" w:fill="auto"/>
                                      <w:lang w:val="ru-RU" w:eastAsia="ru-RU" w:bidi="ru-RU"/>
                                    </w:rPr>
                                    <w:t>3.</w:t>
                                  </w:r>
                                </w:p>
                              </w:tc>
                              <w:tc>
                                <w:tcPr>
                                  <w:tcBorders>
                                    <w:top w:val="single" w:sz="4"/>
                                    <w:left w:val="single" w:sz="4"/>
                                  </w:tcBorders>
                                  <w:shd w:val="clear" w:color="auto" w:fill="FFFFFF"/>
                                  <w:vAlign w:val="bottom"/>
                                </w:tcPr>
                                <w:p>
                                  <w:pPr>
                                    <w:pStyle w:val="Style22"/>
                                    <w:keepNext w:val="0"/>
                                    <w:keepLines w:val="0"/>
                                    <w:widowControl w:val="0"/>
                                    <w:shd w:val="clear" w:color="auto" w:fill="auto"/>
                                    <w:tabs>
                                      <w:tab w:pos="1555" w:val="left"/>
                                      <w:tab w:pos="2957" w:val="left"/>
                                      <w:tab w:pos="4704" w:val="left"/>
                                      <w:tab w:pos="6350" w:val="righ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Результаты</w:t>
                                    <w:tab/>
                                    <w:t>проверок,</w:t>
                                    <w:tab/>
                                    <w:t>проведенных</w:t>
                                    <w:tab/>
                                    <w:t>в</w:t>
                                    <w:tab/>
                                    <w:t>отношении</w:t>
                                  </w:r>
                                </w:p>
                                <w:p>
                                  <w:pPr>
                                    <w:pStyle w:val="Style22"/>
                                    <w:keepNext w:val="0"/>
                                    <w:keepLines w:val="0"/>
                                    <w:widowControl w:val="0"/>
                                    <w:shd w:val="clear" w:color="auto" w:fill="auto"/>
                                    <w:tabs>
                                      <w:tab w:pos="1392" w:val="left"/>
                                      <w:tab w:pos="3658" w:val="left"/>
                                      <w:tab w:pos="6341" w:val="righ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руководителей структурных подразделений и специалистов учреждения, контрольно-надзорных и контролирующих органов,</w:t>
                                    <w:tab/>
                                    <w:t>мотивированных</w:t>
                                    <w:tab/>
                                    <w:t>замечаний</w:t>
                                    <w:tab/>
                                    <w:t>директора,</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руководителей структурных подразделений Управления социальной защиты населения по Белоярскому району, Депсоцразвития Югры</w:t>
                                  </w:r>
                                </w:p>
                              </w:tc>
                              <w:tc>
                                <w:tcPr>
                                  <w:tcBorders>
                                    <w:top w:val="single" w:sz="4"/>
                                    <w:left w:val="single" w:sz="4"/>
                                    <w:right w:val="single" w:sz="4"/>
                                  </w:tcBorders>
                                  <w:shd w:val="clear" w:color="auto" w:fill="FFFFFF"/>
                                  <w:vAlign w:val="top"/>
                                </w:tcPr>
                                <w:p>
                                  <w:pPr>
                                    <w:pStyle w:val="Style22"/>
                                    <w:keepNext w:val="0"/>
                                    <w:keepLines w:val="0"/>
                                    <w:widowControl w:val="0"/>
                                    <w:shd w:val="clear" w:color="auto" w:fill="auto"/>
                                    <w:tabs>
                                      <w:tab w:pos="811"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До</w:t>
                                    <w:tab/>
                                    <w:t>50</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проценто в</w:t>
                                  </w:r>
                                </w:p>
                              </w:tc>
                            </w:tr>
                            <w:tr>
                              <w:trPr>
                                <w:trHeight w:val="835"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460"/>
                                    <w:jc w:val="left"/>
                                  </w:pPr>
                                  <w:r>
                                    <w:rPr>
                                      <w:color w:val="000000"/>
                                      <w:spacing w:val="0"/>
                                      <w:w w:val="100"/>
                                      <w:position w:val="0"/>
                                      <w:sz w:val="24"/>
                                      <w:szCs w:val="24"/>
                                      <w:shd w:val="clear" w:color="auto" w:fill="auto"/>
                                      <w:lang w:val="ru-RU" w:eastAsia="ru-RU" w:bidi="ru-RU"/>
                                    </w:rPr>
                                    <w:t>4.</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Грубое, неэтичное отношение к клиентам, коллегам</w:t>
                                  </w:r>
                                </w:p>
                              </w:tc>
                              <w:tc>
                                <w:tcPr>
                                  <w:tcBorders>
                                    <w:top w:val="single" w:sz="4"/>
                                    <w:left w:val="single" w:sz="4"/>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До 100 проценто в</w:t>
                                  </w:r>
                                </w:p>
                              </w:tc>
                            </w:tr>
                            <w:tr>
                              <w:trPr>
                                <w:trHeight w:val="850" w:hRule="exact"/>
                              </w:trPr>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460"/>
                                    <w:jc w:val="left"/>
                                  </w:pPr>
                                  <w:r>
                                    <w:rPr>
                                      <w:color w:val="000000"/>
                                      <w:spacing w:val="0"/>
                                      <w:w w:val="100"/>
                                      <w:position w:val="0"/>
                                      <w:sz w:val="24"/>
                                      <w:szCs w:val="24"/>
                                      <w:shd w:val="clear" w:color="auto" w:fill="auto"/>
                                      <w:lang w:val="ru-RU" w:eastAsia="ru-RU" w:bidi="ru-RU"/>
                                    </w:rPr>
                                    <w:t>5.</w:t>
                                  </w:r>
                                </w:p>
                              </w:tc>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 трудовой дисциплины</w:t>
                                  </w:r>
                                </w:p>
                              </w:tc>
                              <w:tc>
                                <w:tcPr>
                                  <w:tcBorders>
                                    <w:top w:val="single" w:sz="4"/>
                                    <w:left w:val="single" w:sz="4"/>
                                    <w:bottom w:val="single" w:sz="4"/>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До 100 проценто в</w:t>
                                  </w:r>
                                </w:p>
                              </w:tc>
                            </w:tr>
                          </w:tbl>
                          <w:p>
                            <w:pPr>
                              <w:widowControl w:val="0"/>
                              <w:spacing w:line="1" w:lineRule="exact"/>
                            </w:pPr>
                          </w:p>
                        </w:txbxContent>
                      </wps:txbx>
                      <wps:bodyPr lIns="0" tIns="0" rIns="0" bIns="0">
                        <a:noAutoFit/>
                      </wps:bodyPr>
                    </wps:wsp>
                  </a:graphicData>
                </a:graphic>
              </wp:anchor>
            </w:drawing>
          </mc:Choice>
          <mc:Fallback>
            <w:pict>
              <v:shape id="_x0000_s1047" type="#_x0000_t202" style="position:absolute;margin-left:82.349999999999994pt;margin-top:18.pt;width:447.10000000000002pt;height:223.44999999999999pt;z-index:-125829367;mso-wrap-distance-left:1.7pt;mso-wrap-distance-right:1.8999999999999999pt;mso-wrap-distance-bottom:30.5pt;mso-position-horizontal-relative:page;mso-position-vertical-relative:margin" filled="f" stroked="f">
                <v:textbox inset="0,0,0,0">
                  <w:txbxContent>
                    <w:tbl>
                      <w:tblPr>
                        <w:tblOverlap w:val="never"/>
                        <w:jc w:val="left"/>
                        <w:tblLayout w:type="fixed"/>
                      </w:tblPr>
                      <w:tblGrid>
                        <w:gridCol w:w="854"/>
                        <w:gridCol w:w="6696"/>
                        <w:gridCol w:w="1392"/>
                      </w:tblGrid>
                      <w:tr>
                        <w:trPr>
                          <w:tblHeader/>
                          <w:trHeight w:val="840"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460"/>
                              <w:jc w:val="left"/>
                            </w:pPr>
                            <w:r>
                              <w:rPr>
                                <w:color w:val="000000"/>
                                <w:spacing w:val="0"/>
                                <w:w w:val="100"/>
                                <w:position w:val="0"/>
                                <w:sz w:val="24"/>
                                <w:szCs w:val="24"/>
                                <w:shd w:val="clear" w:color="auto" w:fill="auto"/>
                                <w:lang w:val="ru-RU" w:eastAsia="ru-RU" w:bidi="ru-RU"/>
                              </w:rPr>
                              <w:t>2.</w:t>
                            </w:r>
                          </w:p>
                        </w:tc>
                        <w:tc>
                          <w:tcPr>
                            <w:tcBorders>
                              <w:top w:val="single" w:sz="4"/>
                              <w:left w:val="single" w:sz="4"/>
                            </w:tcBorders>
                            <w:shd w:val="clear" w:color="auto" w:fill="FFFFFF"/>
                            <w:vAlign w:val="top"/>
                          </w:tcPr>
                          <w:p>
                            <w:pPr>
                              <w:pStyle w:val="Style22"/>
                              <w:keepNext w:val="0"/>
                              <w:keepLines w:val="0"/>
                              <w:widowControl w:val="0"/>
                              <w:shd w:val="clear" w:color="auto" w:fill="auto"/>
                              <w:tabs>
                                <w:tab w:pos="1622" w:val="left"/>
                                <w:tab w:pos="3211" w:val="left"/>
                                <w:tab w:pos="5155"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Нарушение</w:t>
                              <w:tab/>
                              <w:t>сроков</w:t>
                              <w:tab/>
                              <w:t>представления</w:t>
                              <w:tab/>
                              <w:t>отчетности,</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представление неверной информации</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tabs>
                                <w:tab w:pos="811" w:val="left"/>
                              </w:tabs>
                              <w:bidi w:val="0"/>
                              <w:spacing w:before="0" w:after="0" w:line="233" w:lineRule="auto"/>
                              <w:ind w:left="0" w:right="0" w:firstLine="0"/>
                              <w:jc w:val="left"/>
                            </w:pPr>
                            <w:r>
                              <w:rPr>
                                <w:color w:val="000000"/>
                                <w:spacing w:val="0"/>
                                <w:w w:val="100"/>
                                <w:position w:val="0"/>
                                <w:sz w:val="24"/>
                                <w:szCs w:val="24"/>
                                <w:shd w:val="clear" w:color="auto" w:fill="auto"/>
                                <w:lang w:val="ru-RU" w:eastAsia="ru-RU" w:bidi="ru-RU"/>
                              </w:rPr>
                              <w:t>До</w:t>
                              <w:tab/>
                              <w:t>50</w:t>
                            </w:r>
                          </w:p>
                          <w:p>
                            <w:pPr>
                              <w:pStyle w:val="Style2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ru-RU" w:eastAsia="ru-RU" w:bidi="ru-RU"/>
                              </w:rPr>
                              <w:t>проценто в</w:t>
                            </w:r>
                          </w:p>
                        </w:tc>
                      </w:tr>
                      <w:tr>
                        <w:trPr>
                          <w:trHeight w:val="1944"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460"/>
                              <w:jc w:val="left"/>
                            </w:pPr>
                            <w:r>
                              <w:rPr>
                                <w:color w:val="000000"/>
                                <w:spacing w:val="0"/>
                                <w:w w:val="100"/>
                                <w:position w:val="0"/>
                                <w:sz w:val="24"/>
                                <w:szCs w:val="24"/>
                                <w:shd w:val="clear" w:color="auto" w:fill="auto"/>
                                <w:lang w:val="ru-RU" w:eastAsia="ru-RU" w:bidi="ru-RU"/>
                              </w:rPr>
                              <w:t>3.</w:t>
                            </w:r>
                          </w:p>
                        </w:tc>
                        <w:tc>
                          <w:tcPr>
                            <w:tcBorders>
                              <w:top w:val="single" w:sz="4"/>
                              <w:left w:val="single" w:sz="4"/>
                            </w:tcBorders>
                            <w:shd w:val="clear" w:color="auto" w:fill="FFFFFF"/>
                            <w:vAlign w:val="bottom"/>
                          </w:tcPr>
                          <w:p>
                            <w:pPr>
                              <w:pStyle w:val="Style22"/>
                              <w:keepNext w:val="0"/>
                              <w:keepLines w:val="0"/>
                              <w:widowControl w:val="0"/>
                              <w:shd w:val="clear" w:color="auto" w:fill="auto"/>
                              <w:tabs>
                                <w:tab w:pos="1555" w:val="left"/>
                                <w:tab w:pos="2957" w:val="left"/>
                                <w:tab w:pos="4704" w:val="left"/>
                                <w:tab w:pos="6350" w:val="righ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Результаты</w:t>
                              <w:tab/>
                              <w:t>проверок,</w:t>
                              <w:tab/>
                              <w:t>проведенных</w:t>
                              <w:tab/>
                              <w:t>в</w:t>
                              <w:tab/>
                              <w:t>отношении</w:t>
                            </w:r>
                          </w:p>
                          <w:p>
                            <w:pPr>
                              <w:pStyle w:val="Style22"/>
                              <w:keepNext w:val="0"/>
                              <w:keepLines w:val="0"/>
                              <w:widowControl w:val="0"/>
                              <w:shd w:val="clear" w:color="auto" w:fill="auto"/>
                              <w:tabs>
                                <w:tab w:pos="1392" w:val="left"/>
                                <w:tab w:pos="3658" w:val="left"/>
                                <w:tab w:pos="6341" w:val="righ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руководителей структурных подразделений и специалистов учреждения, контрольно-надзорных и контролирующих органов,</w:t>
                              <w:tab/>
                              <w:t>мотивированных</w:t>
                              <w:tab/>
                              <w:t>замечаний</w:t>
                              <w:tab/>
                              <w:t>директора,</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руководителей структурных подразделений Управления социальной защиты населения по Белоярскому району, Депсоцразвития Югры</w:t>
                            </w:r>
                          </w:p>
                        </w:tc>
                        <w:tc>
                          <w:tcPr>
                            <w:tcBorders>
                              <w:top w:val="single" w:sz="4"/>
                              <w:left w:val="single" w:sz="4"/>
                              <w:right w:val="single" w:sz="4"/>
                            </w:tcBorders>
                            <w:shd w:val="clear" w:color="auto" w:fill="FFFFFF"/>
                            <w:vAlign w:val="top"/>
                          </w:tcPr>
                          <w:p>
                            <w:pPr>
                              <w:pStyle w:val="Style22"/>
                              <w:keepNext w:val="0"/>
                              <w:keepLines w:val="0"/>
                              <w:widowControl w:val="0"/>
                              <w:shd w:val="clear" w:color="auto" w:fill="auto"/>
                              <w:tabs>
                                <w:tab w:pos="811"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До</w:t>
                              <w:tab/>
                              <w:t>50</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проценто в</w:t>
                            </w:r>
                          </w:p>
                        </w:tc>
                      </w:tr>
                      <w:tr>
                        <w:trPr>
                          <w:trHeight w:val="835"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460"/>
                              <w:jc w:val="left"/>
                            </w:pPr>
                            <w:r>
                              <w:rPr>
                                <w:color w:val="000000"/>
                                <w:spacing w:val="0"/>
                                <w:w w:val="100"/>
                                <w:position w:val="0"/>
                                <w:sz w:val="24"/>
                                <w:szCs w:val="24"/>
                                <w:shd w:val="clear" w:color="auto" w:fill="auto"/>
                                <w:lang w:val="ru-RU" w:eastAsia="ru-RU" w:bidi="ru-RU"/>
                              </w:rPr>
                              <w:t>4.</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Грубое, неэтичное отношение к клиентам, коллегам</w:t>
                            </w:r>
                          </w:p>
                        </w:tc>
                        <w:tc>
                          <w:tcPr>
                            <w:tcBorders>
                              <w:top w:val="single" w:sz="4"/>
                              <w:left w:val="single" w:sz="4"/>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До 100 проценто в</w:t>
                            </w:r>
                          </w:p>
                        </w:tc>
                      </w:tr>
                      <w:tr>
                        <w:trPr>
                          <w:trHeight w:val="850" w:hRule="exact"/>
                        </w:trPr>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460"/>
                              <w:jc w:val="left"/>
                            </w:pPr>
                            <w:r>
                              <w:rPr>
                                <w:color w:val="000000"/>
                                <w:spacing w:val="0"/>
                                <w:w w:val="100"/>
                                <w:position w:val="0"/>
                                <w:sz w:val="24"/>
                                <w:szCs w:val="24"/>
                                <w:shd w:val="clear" w:color="auto" w:fill="auto"/>
                                <w:lang w:val="ru-RU" w:eastAsia="ru-RU" w:bidi="ru-RU"/>
                              </w:rPr>
                              <w:t>5.</w:t>
                            </w:r>
                          </w:p>
                        </w:tc>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 трудовой дисциплины</w:t>
                            </w:r>
                          </w:p>
                        </w:tc>
                        <w:tc>
                          <w:tcPr>
                            <w:tcBorders>
                              <w:top w:val="single" w:sz="4"/>
                              <w:left w:val="single" w:sz="4"/>
                              <w:bottom w:val="single" w:sz="4"/>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До 100 проценто в</w:t>
                            </w: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8" behindDoc="0" locked="0" layoutInCell="1" allowOverlap="1">
                <wp:simplePos x="0" y="0"/>
                <wp:positionH relativeFrom="page">
                  <wp:posOffset>1024255</wp:posOffset>
                </wp:positionH>
                <wp:positionV relativeFrom="margin">
                  <wp:posOffset>3069590</wp:posOffset>
                </wp:positionV>
                <wp:extent cx="5723890" cy="384175"/>
                <wp:wrapNone/>
                <wp:docPr id="23" name="Shape 23"/>
                <a:graphic xmlns:a="http://schemas.openxmlformats.org/drawingml/2006/main">
                  <a:graphicData uri="http://schemas.microsoft.com/office/word/2010/wordprocessingShape">
                    <wps:wsp>
                      <wps:cNvSpPr txBox="1"/>
                      <wps:spPr>
                        <a:xfrm>
                          <a:ext cx="5723890" cy="384175"/>
                        </a:xfrm>
                        <a:prstGeom prst="rect"/>
                        <a:noFill/>
                      </wps:spPr>
                      <wps:txbx>
                        <w:txbxContent>
                          <w:p>
                            <w:pPr>
                              <w:pStyle w:val="Style24"/>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Размер премиальной выплаты по итогам работы за календарный год устанавливается приказом Депсоцразвития Югры, 1 раз в календарный год.</w:t>
                            </w:r>
                          </w:p>
                        </w:txbxContent>
                      </wps:txbx>
                      <wps:bodyPr lIns="0" tIns="0" rIns="0" bIns="0">
                        <a:noAutoFit/>
                      </wps:bodyPr>
                    </wps:wsp>
                  </a:graphicData>
                </a:graphic>
              </wp:anchor>
            </w:drawing>
          </mc:Choice>
          <mc:Fallback>
            <w:pict>
              <v:shape id="_x0000_s1049" type="#_x0000_t202" style="position:absolute;margin-left:80.650000000000006pt;margin-top:241.69999999999999pt;width:450.69999999999999pt;height:30.25pt;z-index:251657735;mso-wrap-distance-left:0;mso-wrap-distance-right:0;mso-position-horizontal-relative:page;mso-position-vertical-relative:margin" filled="f" stroked="f">
                <v:textbox inset="0,0,0,0">
                  <w:txbxContent>
                    <w:p>
                      <w:pPr>
                        <w:pStyle w:val="Style24"/>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Размер премиальной выплаты по итогам работы за календарный год устанавливается приказом Депсоцразвития Югры, 1 раз в календарный год.</w:t>
                      </w:r>
                    </w:p>
                  </w:txbxContent>
                </v:textbox>
                <w10:wrap anchorx="page" anchory="margin"/>
              </v:shape>
            </w:pict>
          </mc:Fallback>
        </mc:AlternateContent>
      </w:r>
      <w:r>
        <w:rPr>
          <w:color w:val="000000"/>
          <w:spacing w:val="0"/>
          <w:w w:val="100"/>
          <w:position w:val="0"/>
          <w:sz w:val="24"/>
          <w:szCs w:val="24"/>
          <w:shd w:val="clear" w:color="auto" w:fill="auto"/>
          <w:lang w:val="ru-RU" w:eastAsia="ru-RU" w:bidi="ru-RU"/>
        </w:rPr>
        <w:t>Основанием для осуществления стимулирующих выплат работникам учреждения, а также определение их размера является приказ директора учреждения.</w:t>
      </w:r>
    </w:p>
    <w:p>
      <w:pPr>
        <w:pStyle w:val="Style4"/>
        <w:keepNext w:val="0"/>
        <w:keepLines w:val="0"/>
        <w:widowControl w:val="0"/>
        <w:numPr>
          <w:ilvl w:val="0"/>
          <w:numId w:val="33"/>
        </w:numPr>
        <w:shd w:val="clear" w:color="auto" w:fill="auto"/>
        <w:tabs>
          <w:tab w:pos="1138"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Стимулирующие выплаты начисляются к должностному окладу работника и не учитываются для начисления других выплат кроме районного коэффициента и процентной надбавки к заработной плате за стаж работы в районах Крайнего Севера и приравненных к ним местностях.</w:t>
      </w:r>
    </w:p>
    <w:p>
      <w:pPr>
        <w:pStyle w:val="Style4"/>
        <w:keepNext w:val="0"/>
        <w:keepLines w:val="0"/>
        <w:widowControl w:val="0"/>
        <w:numPr>
          <w:ilvl w:val="0"/>
          <w:numId w:val="33"/>
        </w:numPr>
        <w:shd w:val="clear" w:color="auto" w:fill="auto"/>
        <w:tabs>
          <w:tab w:pos="1138"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Перечень, предельные размеры, показатели и критерии стимулирующих выплат, применяемых в учреждении утверждаются, согласно перечню, установленному в приложении 2 к настоящему положению.</w:t>
      </w:r>
    </w:p>
    <w:p>
      <w:pPr>
        <w:pStyle w:val="Style4"/>
        <w:keepNext w:val="0"/>
        <w:keepLines w:val="0"/>
        <w:widowControl w:val="0"/>
        <w:numPr>
          <w:ilvl w:val="0"/>
          <w:numId w:val="33"/>
        </w:numPr>
        <w:shd w:val="clear" w:color="auto" w:fill="auto"/>
        <w:tabs>
          <w:tab w:pos="1177"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Стимулирующие выплаты устанавливаются в пределах фонда оплаты труда, с учетом доведенных бюджетных ассигнований, средств, поступающих от предпринимательской и иной приносящей доход деятельности.</w:t>
      </w:r>
    </w:p>
    <w:p>
      <w:pPr>
        <w:pStyle w:val="Style4"/>
        <w:keepNext w:val="0"/>
        <w:keepLines w:val="0"/>
        <w:widowControl w:val="0"/>
        <w:shd w:val="clear" w:color="auto" w:fill="auto"/>
        <w:bidi w:val="0"/>
        <w:spacing w:before="0" w:after="260" w:line="240" w:lineRule="auto"/>
        <w:ind w:left="0" w:right="0" w:firstLine="960"/>
        <w:jc w:val="both"/>
      </w:pPr>
      <w:r>
        <w:rPr>
          <w:color w:val="000000"/>
          <w:spacing w:val="0"/>
          <w:w w:val="100"/>
          <w:position w:val="0"/>
          <w:sz w:val="24"/>
          <w:szCs w:val="24"/>
          <w:shd w:val="clear" w:color="auto" w:fill="auto"/>
          <w:lang w:val="ru-RU" w:eastAsia="ru-RU" w:bidi="ru-RU"/>
        </w:rPr>
        <w:t>На стимулирующие выплаты не могут быть использованы средства бюджета автономного округа, сложившиеся в результате невыполнения государственных заданий или планового объема предоставляемых услуг.</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V. Порядок и условия оплаты труда директора учреждения, его</w:t>
      </w:r>
    </w:p>
    <w:p>
      <w:pPr>
        <w:pStyle w:val="Style2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заместителя, главного бухгалтера.</w:t>
      </w:r>
    </w:p>
    <w:p>
      <w:pPr>
        <w:pStyle w:val="Style24"/>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5.1. Размеры ролжностдькокладов директор аучреждения,егд заместиоеля, главного бухгалтера:</w:t>
      </w:r>
    </w:p>
    <w:tbl>
      <w:tblPr>
        <w:tblOverlap w:val="never"/>
        <w:jc w:val="center"/>
        <w:tblLayout w:type="fixed"/>
      </w:tblPr>
      <w:tblGrid>
        <w:gridCol w:w="701"/>
        <w:gridCol w:w="6005"/>
        <w:gridCol w:w="2381"/>
      </w:tblGrid>
      <w:tr>
        <w:trPr>
          <w:trHeight w:val="1118"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ru-RU" w:eastAsia="ru-RU" w:bidi="ru-RU"/>
              </w:rPr>
              <w:t>№ п/п</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Наименование должностей</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54" w:lineRule="auto"/>
              <w:ind w:left="0" w:right="0" w:firstLine="0"/>
              <w:jc w:val="center"/>
            </w:pPr>
            <w:r>
              <w:rPr>
                <w:color w:val="000000"/>
                <w:spacing w:val="0"/>
                <w:w w:val="100"/>
                <w:position w:val="0"/>
                <w:sz w:val="24"/>
                <w:szCs w:val="24"/>
                <w:shd w:val="clear" w:color="auto" w:fill="auto"/>
                <w:lang w:val="ru-RU" w:eastAsia="ru-RU" w:bidi="ru-RU"/>
              </w:rPr>
              <w:t>Размер должностного оклада, ру</w:t>
            </w:r>
            <w:r>
              <w:rPr>
                <w:color w:val="000000"/>
                <w:spacing w:val="0"/>
                <w:w w:val="100"/>
                <w:position w:val="0"/>
                <w:sz w:val="24"/>
                <w:szCs w:val="24"/>
                <w:shd w:val="clear" w:color="auto" w:fill="auto"/>
                <w:vertAlign w:val="superscript"/>
                <w:lang w:val="ru-RU" w:eastAsia="ru-RU" w:bidi="ru-RU"/>
              </w:rPr>
              <w:t>б</w:t>
            </w:r>
            <w:r>
              <w:rPr>
                <w:color w:val="000000"/>
                <w:spacing w:val="0"/>
                <w:w w:val="100"/>
                <w:position w:val="0"/>
                <w:sz w:val="24"/>
                <w:szCs w:val="24"/>
                <w:shd w:val="clear" w:color="auto" w:fill="auto"/>
                <w:lang w:val="ru-RU" w:eastAsia="ru-RU" w:bidi="ru-RU"/>
              </w:rPr>
              <w:t>-</w:t>
            </w:r>
          </w:p>
        </w:tc>
      </w:tr>
      <w:tr>
        <w:trPr>
          <w:trHeight w:val="562" w:hRule="exact"/>
        </w:trPr>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Должности руководителей, специалистов и служащих, не отнесенных к профессиональным квалификационным группам</w:t>
            </w:r>
          </w:p>
        </w:tc>
      </w:tr>
      <w:tr>
        <w:trPr>
          <w:trHeight w:val="566"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директор, в том числе по группе оплаты труда директоров:</w:t>
            </w:r>
          </w:p>
        </w:tc>
        <w:tc>
          <w:tcPr>
            <w:tcBorders>
              <w:top w:val="single" w:sz="4"/>
              <w:left w:val="single" w:sz="4"/>
              <w:right w:val="single" w:sz="4"/>
            </w:tcBorders>
            <w:shd w:val="clear" w:color="auto" w:fill="FFFFFF"/>
            <w:vAlign w:val="top"/>
          </w:tcPr>
          <w:p>
            <w:pPr>
              <w:widowControl w:val="0"/>
              <w:rPr>
                <w:sz w:val="10"/>
                <w:szCs w:val="10"/>
              </w:rPr>
            </w:pPr>
          </w:p>
        </w:tc>
      </w:tr>
      <w:tr>
        <w:trPr>
          <w:trHeight w:val="283"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1.1.</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I группа</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27 506,17</w:t>
            </w:r>
          </w:p>
        </w:tc>
      </w:tr>
      <w:tr>
        <w:trPr>
          <w:trHeight w:val="288"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1.2.</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II группа</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25 718,53</w:t>
            </w:r>
          </w:p>
        </w:tc>
      </w:tr>
      <w:tr>
        <w:trPr>
          <w:trHeight w:val="283"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1.3.</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III группа</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24 047,35</w:t>
            </w:r>
          </w:p>
        </w:tc>
      </w:tr>
      <w:tr>
        <w:trPr>
          <w:trHeight w:val="298" w:hRule="exact"/>
        </w:trPr>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1.4.</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IV группа</w:t>
            </w:r>
          </w:p>
        </w:tc>
        <w:tc>
          <w:tcPr>
            <w:tcBorders>
              <w:top w:val="single" w:sz="4"/>
              <w:left w:val="single" w:sz="4"/>
              <w:bottom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22 484,22</w:t>
            </w:r>
          </w:p>
        </w:tc>
      </w:tr>
    </w:tbl>
    <w:p>
      <w:pPr>
        <w:widowControl w:val="0"/>
        <w:spacing w:line="1" w:lineRule="exact"/>
      </w:pPr>
    </w:p>
    <w:tbl>
      <w:tblPr>
        <w:tblOverlap w:val="never"/>
        <w:jc w:val="center"/>
        <w:tblLayout w:type="fixed"/>
      </w:tblPr>
      <w:tblGrid>
        <w:gridCol w:w="701"/>
        <w:gridCol w:w="6005"/>
        <w:gridCol w:w="2381"/>
      </w:tblGrid>
      <w:tr>
        <w:trPr>
          <w:trHeight w:val="566"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w:t>
            </w:r>
          </w:p>
        </w:tc>
        <w:tc>
          <w:tcPr>
            <w:gridSpan w:val="2"/>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заместитель директора в зависимости от группы оплаты труда директора</w:t>
            </w:r>
          </w:p>
        </w:tc>
      </w:tr>
      <w:tr>
        <w:trPr>
          <w:trHeight w:val="283"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2.1.</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I группа</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19 088,09</w:t>
            </w:r>
          </w:p>
        </w:tc>
      </w:tr>
      <w:tr>
        <w:trPr>
          <w:trHeight w:val="288"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2.2.</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II группа</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17 847,68</w:t>
            </w:r>
          </w:p>
        </w:tc>
      </w:tr>
      <w:tr>
        <w:trPr>
          <w:trHeight w:val="283"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2.3.</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III группа</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16 688,34</w:t>
            </w:r>
          </w:p>
        </w:tc>
      </w:tr>
      <w:tr>
        <w:trPr>
          <w:trHeight w:val="288"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2.4.</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IV группа</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15 603,42</w:t>
            </w:r>
          </w:p>
        </w:tc>
      </w:tr>
      <w:tr>
        <w:trPr>
          <w:trHeight w:val="562"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главный бухгалтер в зависимости от группы оплаты труда директора</w:t>
            </w:r>
          </w:p>
        </w:tc>
        <w:tc>
          <w:tcPr>
            <w:tcBorders>
              <w:top w:val="single" w:sz="4"/>
              <w:left w:val="single" w:sz="4"/>
              <w:right w:val="single" w:sz="4"/>
            </w:tcBorders>
            <w:shd w:val="clear" w:color="auto" w:fill="FFFFFF"/>
            <w:vAlign w:val="top"/>
          </w:tcPr>
          <w:p>
            <w:pPr>
              <w:widowControl w:val="0"/>
              <w:rPr>
                <w:sz w:val="10"/>
                <w:szCs w:val="10"/>
              </w:rPr>
            </w:pPr>
          </w:p>
        </w:tc>
      </w:tr>
      <w:tr>
        <w:trPr>
          <w:trHeight w:val="288"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3.1.</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I группа</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19 528,52</w:t>
            </w:r>
          </w:p>
        </w:tc>
      </w:tr>
      <w:tr>
        <w:trPr>
          <w:trHeight w:val="283"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3.2.</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II группа</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18 306,48</w:t>
            </w:r>
          </w:p>
        </w:tc>
      </w:tr>
      <w:tr>
        <w:trPr>
          <w:trHeight w:val="288"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3.3.</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III группа</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17 086,62</w:t>
            </w:r>
          </w:p>
        </w:tc>
      </w:tr>
      <w:tr>
        <w:trPr>
          <w:trHeight w:val="293" w:hRule="exact"/>
        </w:trPr>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3.4.</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IV группа</w:t>
            </w:r>
          </w:p>
        </w:tc>
        <w:tc>
          <w:tcPr>
            <w:tcBorders>
              <w:top w:val="single" w:sz="4"/>
              <w:left w:val="single" w:sz="4"/>
              <w:bottom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15 865,73</w:t>
            </w:r>
          </w:p>
        </w:tc>
      </w:tr>
    </w:tbl>
    <w:p>
      <w:pPr>
        <w:pStyle w:val="Style24"/>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5.2. Порядок и критерии отнесения к группам по оплате труда для установления должностного оклада директору учреждения устанавливаются приказом Депсоцразвития Югры.</w:t>
      </w:r>
    </w:p>
    <w:p>
      <w:pPr>
        <w:pStyle w:val="Style4"/>
        <w:keepNext w:val="0"/>
        <w:keepLines w:val="0"/>
        <w:widowControl w:val="0"/>
        <w:numPr>
          <w:ilvl w:val="0"/>
          <w:numId w:val="35"/>
        </w:numPr>
        <w:shd w:val="clear" w:color="auto" w:fill="auto"/>
        <w:tabs>
          <w:tab w:pos="1076"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Компенсационные выплаты устанавливаются директору учреждения, его заместителю и главному бухгалтеру учреждения в зависимости от условий их труда в соответствии с Трудовым кодексом Российской Федерации, нормативными правовыми актами Российской Федерации, содержащими нормы трудового права с учетом особенностей, установленных разделом III настоящего положения.</w:t>
      </w:r>
    </w:p>
    <w:p>
      <w:pPr>
        <w:pStyle w:val="Style4"/>
        <w:keepNext w:val="0"/>
        <w:keepLines w:val="0"/>
        <w:widowControl w:val="0"/>
        <w:numPr>
          <w:ilvl w:val="0"/>
          <w:numId w:val="35"/>
        </w:numPr>
        <w:shd w:val="clear" w:color="auto" w:fill="auto"/>
        <w:tabs>
          <w:tab w:pos="1076" w:val="left"/>
        </w:tabs>
        <w:bidi w:val="0"/>
        <w:spacing w:before="0" w:after="0" w:line="240" w:lineRule="auto"/>
        <w:ind w:left="600" w:right="0" w:firstLine="0"/>
        <w:jc w:val="both"/>
      </w:pPr>
      <w:r>
        <w:rPr>
          <w:color w:val="000000"/>
          <w:spacing w:val="0"/>
          <w:w w:val="100"/>
          <w:position w:val="0"/>
          <w:sz w:val="24"/>
          <w:szCs w:val="24"/>
          <w:shd w:val="clear" w:color="auto" w:fill="auto"/>
          <w:lang w:val="ru-RU" w:eastAsia="ru-RU" w:bidi="ru-RU"/>
        </w:rPr>
        <w:t>Директору учреждения устанавливаются следующие стимулирующие выплаты:</w:t>
      </w:r>
    </w:p>
    <w:p>
      <w:pPr>
        <w:pStyle w:val="Style4"/>
        <w:keepNext w:val="0"/>
        <w:keepLines w:val="0"/>
        <w:widowControl w:val="0"/>
        <w:shd w:val="clear" w:color="auto" w:fill="auto"/>
        <w:bidi w:val="0"/>
        <w:spacing w:before="0" w:after="0" w:line="240" w:lineRule="auto"/>
        <w:ind w:left="0" w:right="0" w:firstLine="600"/>
        <w:jc w:val="left"/>
      </w:pPr>
      <w:r>
        <w:rPr>
          <w:color w:val="000000"/>
          <w:spacing w:val="0"/>
          <w:w w:val="100"/>
          <w:position w:val="0"/>
          <w:sz w:val="24"/>
          <w:szCs w:val="24"/>
          <w:shd w:val="clear" w:color="auto" w:fill="auto"/>
          <w:lang w:val="ru-RU" w:eastAsia="ru-RU" w:bidi="ru-RU"/>
        </w:rPr>
        <w:t>выплата за качество;</w:t>
      </w:r>
    </w:p>
    <w:p>
      <w:pPr>
        <w:pStyle w:val="Style4"/>
        <w:keepNext w:val="0"/>
        <w:keepLines w:val="0"/>
        <w:widowControl w:val="0"/>
        <w:shd w:val="clear" w:color="auto" w:fill="auto"/>
        <w:bidi w:val="0"/>
        <w:spacing w:before="0" w:after="0" w:line="240" w:lineRule="auto"/>
        <w:ind w:left="0" w:right="0" w:firstLine="600"/>
        <w:jc w:val="left"/>
      </w:pPr>
      <w:r>
        <w:rPr>
          <w:color w:val="000000"/>
          <w:spacing w:val="0"/>
          <w:w w:val="100"/>
          <w:position w:val="0"/>
          <w:sz w:val="24"/>
          <w:szCs w:val="24"/>
          <w:shd w:val="clear" w:color="auto" w:fill="auto"/>
          <w:lang w:val="ru-RU" w:eastAsia="ru-RU" w:bidi="ru-RU"/>
        </w:rPr>
        <w:t>выплата за выслугу лет;</w:t>
      </w:r>
    </w:p>
    <w:p>
      <w:pPr>
        <w:pStyle w:val="Style4"/>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премиальная выплата по итогам работы за календарный год.</w:t>
      </w:r>
    </w:p>
    <w:p>
      <w:pPr>
        <w:pStyle w:val="Style4"/>
        <w:keepNext w:val="0"/>
        <w:keepLines w:val="0"/>
        <w:widowControl w:val="0"/>
        <w:numPr>
          <w:ilvl w:val="0"/>
          <w:numId w:val="35"/>
        </w:numPr>
        <w:shd w:val="clear" w:color="auto" w:fill="auto"/>
        <w:tabs>
          <w:tab w:pos="1076"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Выплата за качество производится ежемесячно, порядок установления выплаты за качество и премиальной выплаты по итогам работы за календарный год утверждается приказом Депсоцразвития Югры.</w:t>
      </w:r>
    </w:p>
    <w:p>
      <w:pPr>
        <w:pStyle w:val="Style4"/>
        <w:keepNext w:val="0"/>
        <w:keepLines w:val="0"/>
        <w:widowControl w:val="0"/>
        <w:numPr>
          <w:ilvl w:val="0"/>
          <w:numId w:val="35"/>
        </w:numPr>
        <w:shd w:val="clear" w:color="auto" w:fill="auto"/>
        <w:tabs>
          <w:tab w:pos="1076"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Максимальный размер выплаты за качество директору учреждения устанавливается в процентах к должностному окладу, но не более 25 процентов.</w:t>
      </w:r>
    </w:p>
    <w:p>
      <w:pPr>
        <w:pStyle w:val="Style4"/>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Выплата за качество директору учреждения начисляется за фактически отработанное время по табелю учета рабочего времени.</w:t>
      </w:r>
    </w:p>
    <w:p>
      <w:pPr>
        <w:pStyle w:val="Style4"/>
        <w:keepNext w:val="0"/>
        <w:keepLines w:val="0"/>
        <w:widowControl w:val="0"/>
        <w:numPr>
          <w:ilvl w:val="0"/>
          <w:numId w:val="35"/>
        </w:numPr>
        <w:shd w:val="clear" w:color="auto" w:fill="auto"/>
        <w:tabs>
          <w:tab w:pos="1076"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Выплата за выслугу лет и премиальные выплаты по итогам работы за календарный год устанавливаются приказом Депсоцразвития Югры в порядке, предусмотренном пунктами 4.5. и 4.7. настоящего положения.</w:t>
      </w:r>
    </w:p>
    <w:p>
      <w:pPr>
        <w:pStyle w:val="Style4"/>
        <w:keepNext w:val="0"/>
        <w:keepLines w:val="0"/>
        <w:widowControl w:val="0"/>
        <w:numPr>
          <w:ilvl w:val="0"/>
          <w:numId w:val="35"/>
        </w:numPr>
        <w:shd w:val="clear" w:color="auto" w:fill="auto"/>
        <w:tabs>
          <w:tab w:pos="1076"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Компенсационные, стимулирующие и иные выплаты (выплата за ученую степень, выплата за почетное звание, единовременная выплата при предоставлении ежегодного оплачиваемого отпуска, единовременное премирование к праздничным дням, профессиональным праздникам и другие) директору учреждения устанавливаются приказом Депсоцразвития Югры.</w:t>
      </w:r>
    </w:p>
    <w:p>
      <w:pPr>
        <w:pStyle w:val="Style4"/>
        <w:keepNext w:val="0"/>
        <w:keepLines w:val="0"/>
        <w:widowControl w:val="0"/>
        <w:numPr>
          <w:ilvl w:val="0"/>
          <w:numId w:val="35"/>
        </w:numPr>
        <w:shd w:val="clear" w:color="auto" w:fill="auto"/>
        <w:tabs>
          <w:tab w:pos="1076"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С целью заинтересованности в результатах деятельности учреждения, качественного выполнения возложенных на него функций и задач, материального поощрения, увеличения заинтересованности в результатах своего труда, выработки путей повышения качества труда приказом директора Депсоцразвития Югры может устанавливаться персональный коэффициент директору учреждения по следующим основаниям:</w:t>
      </w:r>
    </w:p>
    <w:tbl>
      <w:tblPr>
        <w:tblOverlap w:val="never"/>
        <w:jc w:val="center"/>
        <w:tblLayout w:type="fixed"/>
      </w:tblPr>
      <w:tblGrid>
        <w:gridCol w:w="710"/>
        <w:gridCol w:w="6624"/>
        <w:gridCol w:w="1858"/>
      </w:tblGrid>
      <w:tr>
        <w:trPr>
          <w:trHeight w:val="845"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 п/п</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Условия установления персонального коэффициента руководителю учреждения</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Размер персонального коэффициента</w:t>
            </w:r>
          </w:p>
        </w:tc>
      </w:tr>
      <w:tr>
        <w:trPr>
          <w:trHeight w:val="288"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статуса ресурсного и (или) опорного учреждения</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20 процентов</w:t>
            </w:r>
          </w:p>
        </w:tc>
      </w:tr>
      <w:tr>
        <w:trPr>
          <w:trHeight w:val="293" w:hRule="exact"/>
        </w:trPr>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Учреждение стало победителем, призером Всероссийского</w:t>
            </w:r>
          </w:p>
        </w:tc>
        <w:tc>
          <w:tcPr>
            <w:tcBorders>
              <w:top w:val="single" w:sz="4"/>
              <w:left w:val="single" w:sz="4"/>
              <w:bottom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10 процентов</w:t>
            </w:r>
          </w:p>
        </w:tc>
      </w:tr>
    </w:tbl>
    <w:p>
      <w:pPr>
        <w:widowControl w:val="0"/>
        <w:spacing w:line="1" w:lineRule="exact"/>
      </w:pPr>
    </w:p>
    <w:tbl>
      <w:tblPr>
        <w:tblOverlap w:val="never"/>
        <w:jc w:val="center"/>
        <w:tblLayout w:type="fixed"/>
      </w:tblPr>
      <w:tblGrid>
        <w:gridCol w:w="710"/>
        <w:gridCol w:w="6624"/>
        <w:gridCol w:w="1858"/>
      </w:tblGrid>
      <w:tr>
        <w:trPr>
          <w:trHeight w:val="576"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конкурса, учредителем которого является федеральный орган исполнительной власти</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4"/>
        <w:keepNext w:val="0"/>
        <w:keepLines w:val="0"/>
        <w:widowControl w:val="0"/>
        <w:shd w:val="clear" w:color="auto" w:fill="auto"/>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Персональный коэффициент не является постоянной выплатой и устанавливается сроком на один год.</w:t>
      </w:r>
    </w:p>
    <w:p>
      <w:pPr>
        <w:pStyle w:val="Style4"/>
        <w:keepNext w:val="0"/>
        <w:keepLines w:val="0"/>
        <w:widowControl w:val="0"/>
        <w:shd w:val="clear" w:color="auto" w:fill="auto"/>
        <w:bidi w:val="0"/>
        <w:spacing w:before="0" w:after="0" w:line="240" w:lineRule="auto"/>
        <w:ind w:left="0" w:right="0" w:firstLine="780"/>
        <w:jc w:val="both"/>
      </w:pPr>
      <w:r>
        <w:rPr>
          <w:color w:val="000000"/>
          <w:spacing w:val="0"/>
          <w:w w:val="100"/>
          <w:position w:val="0"/>
          <w:sz w:val="24"/>
          <w:szCs w:val="24"/>
          <w:shd w:val="clear" w:color="auto" w:fill="auto"/>
          <w:lang w:val="ru-RU" w:eastAsia="ru-RU" w:bidi="ru-RU"/>
        </w:rPr>
        <w:t>При наличии нескольких оснований для установления персонального коэффициента директору учреждения, такой коэффициент устанавливается по одному из оснований, размеры суммируются. Персональный коэффициент устанавливается в процентах от должностного оклада и не учитывается для начисления других выплат, надбавок, доплат, кроме районного коэффициента и процентной надбавки к заработной плате за стаж роботы в районах Крайнего Севера и приравненных к ним местностях.</w:t>
      </w:r>
    </w:p>
    <w:p>
      <w:pPr>
        <w:pStyle w:val="Style4"/>
        <w:keepNext w:val="0"/>
        <w:keepLines w:val="0"/>
        <w:widowControl w:val="0"/>
        <w:shd w:val="clear" w:color="auto" w:fill="auto"/>
        <w:bidi w:val="0"/>
        <w:spacing w:before="0" w:after="0" w:line="240" w:lineRule="auto"/>
        <w:ind w:left="0" w:right="0" w:firstLine="780"/>
        <w:jc w:val="both"/>
      </w:pPr>
      <w:r>
        <w:rPr>
          <w:color w:val="000000"/>
          <w:spacing w:val="0"/>
          <w:w w:val="100"/>
          <w:position w:val="0"/>
          <w:sz w:val="24"/>
          <w:szCs w:val="24"/>
          <w:shd w:val="clear" w:color="auto" w:fill="auto"/>
          <w:lang w:val="ru-RU" w:eastAsia="ru-RU" w:bidi="ru-RU"/>
        </w:rPr>
        <w:t>Персональный коэффициент устанавливается по представлению начальника Управления социального обслуживания населения по Белоярскому району на один год с первого числа месяца следующего за месяцем, когда учреждению присвоен статус ресурсного и (или) опорного, или вручен диплом победителя или призера Всероссийского конкурса.</w:t>
      </w:r>
    </w:p>
    <w:p>
      <w:pPr>
        <w:pStyle w:val="Style4"/>
        <w:keepNext w:val="0"/>
        <w:keepLines w:val="0"/>
        <w:widowControl w:val="0"/>
        <w:numPr>
          <w:ilvl w:val="0"/>
          <w:numId w:val="35"/>
        </w:numPr>
        <w:shd w:val="clear" w:color="auto" w:fill="auto"/>
        <w:tabs>
          <w:tab w:pos="1318"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Должностные оклады, компенсационные, стимулирующие и иные</w:t>
      </w:r>
    </w:p>
    <w:p>
      <w:pPr>
        <w:pStyle w:val="Style4"/>
        <w:keepNext w:val="0"/>
        <w:keepLines w:val="0"/>
        <w:widowControl w:val="0"/>
        <w:shd w:val="clear" w:color="auto" w:fill="auto"/>
        <w:tabs>
          <w:tab w:pos="2880"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выплаты директору учреждения устанавливаются трудовым договором по форме, утвержденной постановлением Правительства Российской Федерации от 12 апреля 2013 года № 329 «О типовой форме трудового договора с руководителем государственного (муниципального) учреждения», в отношении заместителя директора учреждения, главного бухгалтера оформляются трудовым договором по форме, утвержденной распоряжением Правительства Российской Федерации от 26 ноября 2012 года №</w:t>
        <w:tab/>
        <w:t>2190-р «Об утверждении Программы поэтапного</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совершенствования системы оплаты труда в государственных (муниципальных) учреждениях на 2012-2018 годы».</w:t>
      </w:r>
    </w:p>
    <w:p>
      <w:pPr>
        <w:pStyle w:val="Style4"/>
        <w:keepNext w:val="0"/>
        <w:keepLines w:val="0"/>
        <w:widowControl w:val="0"/>
        <w:numPr>
          <w:ilvl w:val="0"/>
          <w:numId w:val="35"/>
        </w:numPr>
        <w:shd w:val="clear" w:color="auto" w:fill="auto"/>
        <w:tabs>
          <w:tab w:pos="1318"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Стимулирующие выплаты заместителю директора и главному бухгалтеру учреждения устанавливаются директором учреждения с учетом достижения целевых показателей эффективности их работы в соответствии с коллективным договором учреждения с учетом требований положения об оплате труда.</w:t>
      </w:r>
    </w:p>
    <w:p>
      <w:pPr>
        <w:pStyle w:val="Style4"/>
        <w:keepNext w:val="0"/>
        <w:keepLines w:val="0"/>
        <w:widowControl w:val="0"/>
        <w:numPr>
          <w:ilvl w:val="0"/>
          <w:numId w:val="35"/>
        </w:numPr>
        <w:shd w:val="clear" w:color="auto" w:fill="auto"/>
        <w:tabs>
          <w:tab w:pos="1318"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Компенсационные, стимулирующие и иные выплаты (выплата за ученую степень, выплата за почетное звание, единовременная выплата при предоставлении к праздничным дням, профессиональным праздникам и другие) заместителю директора и главному бухгалтеру учреждения, устанавливаются приказом директора учреждения.</w:t>
      </w:r>
    </w:p>
    <w:p>
      <w:pPr>
        <w:pStyle w:val="Style4"/>
        <w:keepNext w:val="0"/>
        <w:keepLines w:val="0"/>
        <w:widowControl w:val="0"/>
        <w:numPr>
          <w:ilvl w:val="0"/>
          <w:numId w:val="35"/>
        </w:numPr>
        <w:shd w:val="clear" w:color="auto" w:fill="auto"/>
        <w:tabs>
          <w:tab w:pos="1318"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Предельный уровень соотношения среднемесячной заработной платы директора учреждения и среднемесячной заработной платы работников учреждения устанавливается в кратности 1:5.</w:t>
      </w:r>
    </w:p>
    <w:p>
      <w:pPr>
        <w:pStyle w:val="Style4"/>
        <w:keepNext w:val="0"/>
        <w:keepLines w:val="0"/>
        <w:widowControl w:val="0"/>
        <w:numPr>
          <w:ilvl w:val="0"/>
          <w:numId w:val="35"/>
        </w:numPr>
        <w:shd w:val="clear" w:color="auto" w:fill="auto"/>
        <w:tabs>
          <w:tab w:pos="1318" w:val="left"/>
        </w:tabs>
        <w:bidi w:val="0"/>
        <w:spacing w:before="0" w:after="260" w:line="240" w:lineRule="auto"/>
        <w:ind w:left="0" w:right="0" w:firstLine="740"/>
        <w:jc w:val="both"/>
      </w:pPr>
      <w:r>
        <w:rPr>
          <w:color w:val="000000"/>
          <w:spacing w:val="0"/>
          <w:w w:val="100"/>
          <w:position w:val="0"/>
          <w:sz w:val="24"/>
          <w:szCs w:val="24"/>
          <w:shd w:val="clear" w:color="auto" w:fill="auto"/>
          <w:lang w:val="ru-RU" w:eastAsia="ru-RU" w:bidi="ru-RU"/>
        </w:rPr>
        <w:t>Предельный уровень состояния среднемесячной заработной платы заместителя директора учреждения, главного бухгалтера учреждения и среднемесячной заработной платы работников учреждения устанавливается в кратности 1:4.</w:t>
      </w:r>
    </w:p>
    <w:p>
      <w:pPr>
        <w:pStyle w:val="Style17"/>
        <w:keepNext/>
        <w:keepLines/>
        <w:widowControl w:val="0"/>
        <w:shd w:val="clear" w:color="auto" w:fill="auto"/>
        <w:bidi w:val="0"/>
        <w:spacing w:before="0" w:after="0" w:line="240" w:lineRule="auto"/>
        <w:ind w:left="0" w:right="0" w:firstLine="0"/>
        <w:jc w:val="center"/>
      </w:pPr>
      <w:bookmarkStart w:id="34" w:name="bookmark34"/>
      <w:bookmarkStart w:id="35" w:name="bookmark35"/>
      <w:r>
        <w:rPr>
          <w:color w:val="000000"/>
          <w:spacing w:val="0"/>
          <w:w w:val="100"/>
          <w:position w:val="0"/>
          <w:sz w:val="24"/>
          <w:szCs w:val="24"/>
          <w:shd w:val="clear" w:color="auto" w:fill="auto"/>
          <w:lang w:val="ru-RU" w:eastAsia="ru-RU" w:bidi="ru-RU"/>
        </w:rPr>
        <w:t>VI. Порядок и условия установления иных выплат.</w:t>
      </w:r>
      <w:bookmarkEnd w:id="34"/>
      <w:bookmarkEnd w:id="35"/>
    </w:p>
    <w:p>
      <w:pPr>
        <w:pStyle w:val="Style4"/>
        <w:keepNext w:val="0"/>
        <w:keepLines w:val="0"/>
        <w:widowControl w:val="0"/>
        <w:numPr>
          <w:ilvl w:val="0"/>
          <w:numId w:val="37"/>
        </w:numPr>
        <w:shd w:val="clear" w:color="auto" w:fill="auto"/>
        <w:tabs>
          <w:tab w:pos="1186" w:val="left"/>
        </w:tabs>
        <w:bidi w:val="0"/>
        <w:spacing w:before="0" w:after="0" w:line="240" w:lineRule="auto"/>
        <w:ind w:left="0" w:right="0" w:firstLine="720"/>
        <w:jc w:val="left"/>
      </w:pPr>
      <w:r>
        <w:rPr>
          <w:color w:val="000000"/>
          <w:spacing w:val="0"/>
          <w:w w:val="100"/>
          <w:position w:val="0"/>
          <w:sz w:val="24"/>
          <w:szCs w:val="24"/>
          <w:shd w:val="clear" w:color="auto" w:fill="auto"/>
          <w:lang w:val="ru-RU" w:eastAsia="ru-RU" w:bidi="ru-RU"/>
        </w:rPr>
        <w:t>К и ным выплатамотносятся:</w:t>
      </w:r>
    </w:p>
    <w:p>
      <w:pPr>
        <w:pStyle w:val="Style4"/>
        <w:keepNext w:val="0"/>
        <w:keepLines w:val="0"/>
        <w:widowControl w:val="0"/>
        <w:shd w:val="clear" w:color="auto" w:fill="auto"/>
        <w:bidi w:val="0"/>
        <w:spacing w:before="0" w:after="0" w:line="240" w:lineRule="auto"/>
        <w:ind w:left="0" w:right="0" w:firstLine="600"/>
        <w:jc w:val="left"/>
      </w:pPr>
      <w:r>
        <w:rPr>
          <w:color w:val="000000"/>
          <w:spacing w:val="0"/>
          <w:w w:val="100"/>
          <w:position w:val="0"/>
          <w:sz w:val="24"/>
          <w:szCs w:val="24"/>
          <w:shd w:val="clear" w:color="auto" w:fill="auto"/>
          <w:lang w:val="ru-RU" w:eastAsia="ru-RU" w:bidi="ru-RU"/>
        </w:rPr>
        <w:t>выплата водителям за классность;</w:t>
      </w:r>
    </w:p>
    <w:p>
      <w:pPr>
        <w:pStyle w:val="Style4"/>
        <w:keepNext w:val="0"/>
        <w:keepLines w:val="0"/>
        <w:widowControl w:val="0"/>
        <w:shd w:val="clear" w:color="auto" w:fill="auto"/>
        <w:bidi w:val="0"/>
        <w:spacing w:before="0" w:after="0" w:line="240" w:lineRule="auto"/>
        <w:ind w:left="0" w:right="0" w:firstLine="600"/>
        <w:jc w:val="left"/>
      </w:pPr>
      <w:r>
        <w:rPr>
          <w:color w:val="000000"/>
          <w:spacing w:val="0"/>
          <w:w w:val="100"/>
          <w:position w:val="0"/>
          <w:sz w:val="24"/>
          <w:szCs w:val="24"/>
          <w:shd w:val="clear" w:color="auto" w:fill="auto"/>
          <w:lang w:val="ru-RU" w:eastAsia="ru-RU" w:bidi="ru-RU"/>
        </w:rPr>
        <w:t>выплата за ученую степень;</w:t>
      </w:r>
    </w:p>
    <w:p>
      <w:pPr>
        <w:pStyle w:val="Style4"/>
        <w:keepNext w:val="0"/>
        <w:keepLines w:val="0"/>
        <w:widowControl w:val="0"/>
        <w:shd w:val="clear" w:color="auto" w:fill="auto"/>
        <w:bidi w:val="0"/>
        <w:spacing w:before="0" w:after="0" w:line="240" w:lineRule="auto"/>
        <w:ind w:left="0" w:right="0" w:firstLine="600"/>
        <w:jc w:val="left"/>
      </w:pPr>
      <w:r>
        <w:rPr>
          <w:color w:val="000000"/>
          <w:spacing w:val="0"/>
          <w:w w:val="100"/>
          <w:position w:val="0"/>
          <w:sz w:val="24"/>
          <w:szCs w:val="24"/>
          <w:shd w:val="clear" w:color="auto" w:fill="auto"/>
          <w:lang w:val="ru-RU" w:eastAsia="ru-RU" w:bidi="ru-RU"/>
        </w:rPr>
        <w:t>выплата за почетное звание;</w:t>
      </w:r>
    </w:p>
    <w:p>
      <w:pPr>
        <w:pStyle w:val="Style4"/>
        <w:keepNext w:val="0"/>
        <w:keepLines w:val="0"/>
        <w:widowControl w:val="0"/>
        <w:shd w:val="clear" w:color="auto" w:fill="auto"/>
        <w:bidi w:val="0"/>
        <w:spacing w:before="0" w:after="0" w:line="240" w:lineRule="auto"/>
        <w:ind w:left="0" w:right="0" w:firstLine="600"/>
        <w:jc w:val="left"/>
      </w:pPr>
      <w:r>
        <w:rPr>
          <w:color w:val="000000"/>
          <w:spacing w:val="0"/>
          <w:w w:val="100"/>
          <w:position w:val="0"/>
          <w:sz w:val="24"/>
          <w:szCs w:val="24"/>
          <w:shd w:val="clear" w:color="auto" w:fill="auto"/>
          <w:lang w:val="ru-RU" w:eastAsia="ru-RU" w:bidi="ru-RU"/>
        </w:rPr>
        <w:t>ежемесячная надбавка к должностному окладу молодым специалистам;</w:t>
      </w:r>
    </w:p>
    <w:p>
      <w:pPr>
        <w:pStyle w:val="Style4"/>
        <w:keepNext w:val="0"/>
        <w:keepLines w:val="0"/>
        <w:widowControl w:val="0"/>
        <w:shd w:val="clear" w:color="auto" w:fill="auto"/>
        <w:bidi w:val="0"/>
        <w:spacing w:before="0" w:after="140" w:line="240" w:lineRule="auto"/>
        <w:ind w:left="600" w:right="0" w:firstLine="0"/>
        <w:jc w:val="both"/>
      </w:pPr>
      <w:r>
        <w:rPr>
          <w:color w:val="000000"/>
          <w:spacing w:val="0"/>
          <w:w w:val="100"/>
          <w:position w:val="0"/>
          <w:sz w:val="24"/>
          <w:szCs w:val="24"/>
          <w:shd w:val="clear" w:color="auto" w:fill="auto"/>
          <w:lang w:val="ru-RU" w:eastAsia="ru-RU" w:bidi="ru-RU"/>
        </w:rPr>
        <w:t>единовременная выплата при предоставлении ежегодного оплачиваемого отпуска;</w:t>
      </w:r>
    </w:p>
    <w:p>
      <w:pPr>
        <w:pStyle w:val="Style4"/>
        <w:keepNext w:val="0"/>
        <w:keepLines w:val="0"/>
        <w:widowControl w:val="0"/>
        <w:shd w:val="clear" w:color="auto" w:fill="auto"/>
        <w:bidi w:val="0"/>
        <w:spacing w:before="0" w:after="0" w:line="240" w:lineRule="auto"/>
        <w:ind w:left="600" w:right="0" w:firstLine="0"/>
        <w:jc w:val="both"/>
      </w:pPr>
      <w:r>
        <w:rPr>
          <w:color w:val="000000"/>
          <w:spacing w:val="0"/>
          <w:w w:val="100"/>
          <w:position w:val="0"/>
          <w:sz w:val="24"/>
          <w:szCs w:val="24"/>
          <w:shd w:val="clear" w:color="auto" w:fill="auto"/>
          <w:lang w:val="ru-RU" w:eastAsia="ru-RU" w:bidi="ru-RU"/>
        </w:rPr>
        <w:t>единовременное премирование к праздничным дням, профессиональным праздникам;</w:t>
      </w:r>
    </w:p>
    <w:p>
      <w:pPr>
        <w:pStyle w:val="Style4"/>
        <w:keepNext w:val="0"/>
        <w:keepLines w:val="0"/>
        <w:widowControl w:val="0"/>
        <w:shd w:val="clear" w:color="auto" w:fill="auto"/>
        <w:bidi w:val="0"/>
        <w:spacing w:before="0" w:after="0" w:line="240" w:lineRule="auto"/>
        <w:ind w:left="600" w:right="0" w:firstLine="0"/>
        <w:jc w:val="both"/>
      </w:pPr>
      <w:r>
        <w:rPr>
          <w:color w:val="000000"/>
          <w:spacing w:val="0"/>
          <w:w w:val="100"/>
          <w:position w:val="0"/>
          <w:sz w:val="24"/>
          <w:szCs w:val="24"/>
          <w:shd w:val="clear" w:color="auto" w:fill="auto"/>
          <w:lang w:val="ru-RU" w:eastAsia="ru-RU" w:bidi="ru-RU"/>
        </w:rPr>
        <w:t>выплата работникам, проработавшим в течение календарного года без листков нетрудоспособности;</w:t>
      </w:r>
    </w:p>
    <w:p>
      <w:pPr>
        <w:pStyle w:val="Style4"/>
        <w:keepNext w:val="0"/>
        <w:keepLines w:val="0"/>
        <w:widowControl w:val="0"/>
        <w:shd w:val="clear" w:color="auto" w:fill="auto"/>
        <w:bidi w:val="0"/>
        <w:spacing w:before="0" w:after="0" w:line="240" w:lineRule="auto"/>
        <w:ind w:left="600" w:right="0" w:firstLine="0"/>
        <w:jc w:val="both"/>
      </w:pPr>
      <w:r>
        <w:rPr>
          <w:color w:val="000000"/>
          <w:spacing w:val="0"/>
          <w:w w:val="100"/>
          <w:position w:val="0"/>
          <w:sz w:val="24"/>
          <w:szCs w:val="24"/>
          <w:shd w:val="clear" w:color="auto" w:fill="auto"/>
          <w:lang w:val="ru-RU" w:eastAsia="ru-RU" w:bidi="ru-RU"/>
        </w:rPr>
        <w:t xml:space="preserve">выплата за работу с лицами, заболевшими </w:t>
      </w:r>
      <w:r>
        <w:rPr>
          <w:color w:val="000000"/>
          <w:spacing w:val="0"/>
          <w:w w:val="100"/>
          <w:position w:val="0"/>
          <w:sz w:val="24"/>
          <w:szCs w:val="24"/>
          <w:shd w:val="clear" w:color="auto" w:fill="auto"/>
          <w:lang w:val="en-US" w:eastAsia="en-US" w:bidi="en-US"/>
        </w:rPr>
        <w:t xml:space="preserve">COVID-19, </w:t>
      </w:r>
      <w:r>
        <w:rPr>
          <w:color w:val="000000"/>
          <w:spacing w:val="0"/>
          <w:w w:val="100"/>
          <w:position w:val="0"/>
          <w:sz w:val="24"/>
          <w:szCs w:val="24"/>
          <w:shd w:val="clear" w:color="auto" w:fill="auto"/>
          <w:lang w:val="ru-RU" w:eastAsia="ru-RU" w:bidi="ru-RU"/>
        </w:rPr>
        <w:t>и лицами из группы риска, установленной подпунктами 14.1 пункта 14 Постановления Губернатора Ханты-Мансийского автономного округа - Югры от 18 марта 2020 года № 20 «О введении режима повышенной готовности в Ханты-Мансийском автономном округе - Югре</w:t>
      </w:r>
    </w:p>
    <w:p>
      <w:pPr>
        <w:pStyle w:val="Style4"/>
        <w:keepNext w:val="0"/>
        <w:keepLines w:val="0"/>
        <w:widowControl w:val="0"/>
        <w:numPr>
          <w:ilvl w:val="0"/>
          <w:numId w:val="37"/>
        </w:numPr>
        <w:shd w:val="clear" w:color="auto" w:fill="auto"/>
        <w:tabs>
          <w:tab w:pos="123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перечень иных выплат, применяемых в учреждении, утверждается коллективным договором учреждения, иным локальным нормативным актом учреждения согласно перечню, установленному приложением 4 к настоящему положению.</w:t>
      </w:r>
    </w:p>
    <w:p>
      <w:pPr>
        <w:pStyle w:val="Style4"/>
        <w:keepNext w:val="0"/>
        <w:keepLines w:val="0"/>
        <w:widowControl w:val="0"/>
        <w:numPr>
          <w:ilvl w:val="0"/>
          <w:numId w:val="37"/>
        </w:numPr>
        <w:shd w:val="clear" w:color="auto" w:fill="auto"/>
        <w:tabs>
          <w:tab w:pos="123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Молодым специалистам устанавливается ежемесячная надбавка к должностному окладу в размере 3 процентов должностного оклада. Надбавка устанавливается на срок не более двух лет со дня приема на работу, и не учитывается для начисления других выплат кроме районного коэффициента и процентной надбавки к заработной плате за стаж работы в районах Крайнего Севера и приравненных к ним местностях.</w:t>
      </w:r>
    </w:p>
    <w:p>
      <w:pPr>
        <w:pStyle w:val="Style4"/>
        <w:keepNext w:val="0"/>
        <w:keepLines w:val="0"/>
        <w:widowControl w:val="0"/>
        <w:numPr>
          <w:ilvl w:val="0"/>
          <w:numId w:val="37"/>
        </w:numPr>
        <w:shd w:val="clear" w:color="auto" w:fill="auto"/>
        <w:tabs>
          <w:tab w:pos="123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Единовременная выплата молодым специалистам производится в размере двух месячных фондов оплаты труда один раз по основному месту работы в течение месяца после поступления на работу.</w:t>
      </w:r>
    </w:p>
    <w:p>
      <w:pPr>
        <w:pStyle w:val="Style4"/>
        <w:keepNext w:val="0"/>
        <w:keepLines w:val="0"/>
        <w:widowControl w:val="0"/>
        <w:numPr>
          <w:ilvl w:val="0"/>
          <w:numId w:val="37"/>
        </w:numPr>
        <w:shd w:val="clear" w:color="auto" w:fill="auto"/>
        <w:tabs>
          <w:tab w:pos="123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Работникам учреждения один раз в календарном году выплачивается единовременная выплата при предоставлении ежегодного оплачиваемого отпуска.</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Единовременная выплата при предоставлении ежегодного оплачиваемого отпуска осуществляется по основному месту работы и основной занимаемой должности. Единовременная выплата не зависит от итогов оценки работника.</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Размер единовременной выплаты составляет один месячный фонд оплаты труда по основной занимаемой должности.</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случае разделения ежегодного (очередного) оплачиваемого отпуска в установленном порядке на части единовременная выплата выплачивается при предоставлении любой из частей указанного отпуска продолжительностью не менее 14 календарных дней.</w:t>
      </w:r>
    </w:p>
    <w:p>
      <w:pPr>
        <w:pStyle w:val="Style4"/>
        <w:keepNext w:val="0"/>
        <w:keepLines w:val="0"/>
        <w:widowControl w:val="0"/>
        <w:shd w:val="clear" w:color="auto" w:fill="auto"/>
        <w:bidi w:val="0"/>
        <w:spacing w:before="0" w:after="0" w:line="240" w:lineRule="auto"/>
        <w:ind w:left="0" w:right="0" w:firstLine="720"/>
        <w:jc w:val="left"/>
      </w:pPr>
      <w:r>
        <w:rPr>
          <w:color w:val="000000"/>
          <w:spacing w:val="0"/>
          <w:w w:val="100"/>
          <w:position w:val="0"/>
          <w:sz w:val="24"/>
          <w:szCs w:val="24"/>
          <w:shd w:val="clear" w:color="auto" w:fill="auto"/>
          <w:lang w:val="ru-RU" w:eastAsia="ru-RU" w:bidi="ru-RU"/>
        </w:rPr>
        <w:t xml:space="preserve">Единовременная </w:t>
      </w:r>
      <w:r>
        <w:rPr>
          <w:color w:val="000000"/>
          <w:spacing w:val="0"/>
          <w:w w:val="100"/>
          <w:position w:val="0"/>
          <w:sz w:val="24"/>
          <w:szCs w:val="24"/>
          <w:shd w:val="clear" w:color="auto" w:fill="auto"/>
          <w:lang w:val="ru-RU" w:eastAsia="ru-RU" w:bidi="ru-RU"/>
        </w:rPr>
        <w:t>выплата осуществляется на основании письменного заявления работника по основному месту работы и основной занимаемой должности и не зависит от итогов оценки труда работника.</w:t>
      </w:r>
    </w:p>
    <w:p>
      <w:pPr>
        <w:pStyle w:val="Style4"/>
        <w:keepNext w:val="0"/>
        <w:keepLines w:val="0"/>
        <w:widowControl w:val="0"/>
        <w:shd w:val="clear" w:color="auto" w:fill="auto"/>
        <w:bidi w:val="0"/>
        <w:spacing w:before="0" w:after="0" w:line="240" w:lineRule="auto"/>
        <w:ind w:left="0" w:right="0" w:firstLine="720"/>
        <w:jc w:val="left"/>
      </w:pPr>
      <w:r>
        <w:rPr>
          <w:color w:val="000000"/>
          <w:spacing w:val="0"/>
          <w:w w:val="100"/>
          <w:position w:val="0"/>
          <w:sz w:val="24"/>
          <w:szCs w:val="24"/>
          <w:shd w:val="clear" w:color="auto" w:fill="auto"/>
          <w:lang w:val="ru-RU" w:eastAsia="ru-RU" w:bidi="ru-RU"/>
        </w:rPr>
        <w:t>Работники, вновь принятые на работу, не отработавшие полный календарный год, имеют право на единовременную выплату в размере, пропорционально отработанному времени.</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Единовременная выплата не осуществляется:</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работникам, принятым на работу по совместительству;</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работникам, заключившим срочный трудовой договор (сроком до двух месяцев).</w:t>
      </w:r>
    </w:p>
    <w:p>
      <w:pPr>
        <w:pStyle w:val="Style4"/>
        <w:keepNext w:val="0"/>
        <w:keepLines w:val="0"/>
        <w:widowControl w:val="0"/>
        <w:numPr>
          <w:ilvl w:val="0"/>
          <w:numId w:val="37"/>
        </w:numPr>
        <w:shd w:val="clear" w:color="auto" w:fill="auto"/>
        <w:tabs>
          <w:tab w:pos="123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порядке и условиях, установленных в коллективном договоре учреждения за счет обоснованной экономии бюджетных средств по фонду оплаты труда, может осуществляться единовременное премирование работников к праздничным дням, профессиональным праздникам.</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Выплата к праздничным дням, профессиональным праздникам осуществляется в едином размере в отношении работников и руководящего состава учреждения не более 3 раз в календарном году.</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Выплата премии производится на основании приказа Депсоцразвития Югры не позднее месяца, следующего после наступления события.</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Размер такого премирования определяется приказом Депсоцразвития Югры.</w:t>
      </w:r>
    </w:p>
    <w:p>
      <w:pPr>
        <w:pStyle w:val="Style4"/>
        <w:keepNext w:val="0"/>
        <w:keepLines w:val="0"/>
        <w:widowControl w:val="0"/>
        <w:numPr>
          <w:ilvl w:val="0"/>
          <w:numId w:val="37"/>
        </w:numPr>
        <w:shd w:val="clear" w:color="auto" w:fill="auto"/>
        <w:tabs>
          <w:tab w:pos="1177"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Выплата водителям за классность, выплата за работу в группах для детей, инфицированных туберкулезом(применяется по факту нагрузки), выплата за ученую степень, выплата за почетное звание начисляются к должностному окладу работника и не учитываются для начисления других выплат кроме районного коэффициента и процентной надбавки к заработной плате за стаж работы в районах Крайнего Севера и приравненных к ним местностях.</w:t>
      </w:r>
    </w:p>
    <w:p>
      <w:pPr>
        <w:pStyle w:val="Style4"/>
        <w:keepNext w:val="0"/>
        <w:keepLines w:val="0"/>
        <w:widowControl w:val="0"/>
        <w:numPr>
          <w:ilvl w:val="0"/>
          <w:numId w:val="37"/>
        </w:numPr>
        <w:shd w:val="clear" w:color="auto" w:fill="auto"/>
        <w:tabs>
          <w:tab w:pos="1299"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Иные выплаты, указанные в пункте 6.1. настоящего положения, устанавливаются в пределах фонда оплаты труда, с учетом доведенных бюджетных ассигнований, лимитов бюджетных обязательств бюджета автономного округа, средства государственных внебюджетных фондов и средства, поступающих от предпринимательской и иной приносящей доход деятельности.</w:t>
      </w:r>
    </w:p>
    <w:p>
      <w:pPr>
        <w:pStyle w:val="Style4"/>
        <w:keepNext w:val="0"/>
        <w:keepLines w:val="0"/>
        <w:widowControl w:val="0"/>
        <w:numPr>
          <w:ilvl w:val="0"/>
          <w:numId w:val="37"/>
        </w:numPr>
        <w:shd w:val="clear" w:color="auto" w:fill="auto"/>
        <w:tabs>
          <w:tab w:pos="1299"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Водителям учреждения устанавливается ежемесячная доплата за классность к должностному окладу:</w:t>
      </w:r>
    </w:p>
    <w:p>
      <w:pPr>
        <w:pStyle w:val="Style4"/>
        <w:keepNext w:val="0"/>
        <w:keepLines w:val="0"/>
        <w:widowControl w:val="0"/>
        <w:shd w:val="clear" w:color="auto" w:fill="auto"/>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имеющим 2 класс - в размере 10 процентов;</w:t>
      </w:r>
    </w:p>
    <w:p>
      <w:pPr>
        <w:pStyle w:val="Style4"/>
        <w:keepNext w:val="0"/>
        <w:keepLines w:val="0"/>
        <w:widowControl w:val="0"/>
        <w:shd w:val="clear" w:color="auto" w:fill="auto"/>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имеющим первый класс - в размере 25 процентов.</w:t>
      </w:r>
    </w:p>
    <w:p>
      <w:pPr>
        <w:pStyle w:val="Style4"/>
        <w:keepNext w:val="0"/>
        <w:keepLines w:val="0"/>
        <w:widowControl w:val="0"/>
        <w:numPr>
          <w:ilvl w:val="0"/>
          <w:numId w:val="37"/>
        </w:numPr>
        <w:shd w:val="clear" w:color="auto" w:fill="auto"/>
        <w:tabs>
          <w:tab w:pos="1299"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Работникам учреждения, при наличии ученой степени «Доктор наук» и (или) «Кандидат наук» рекомендуется устанавливать ежемесячную доплату к окладу (должностному окладу) по основной занимаемой должности:</w:t>
      </w:r>
    </w:p>
    <w:p>
      <w:pPr>
        <w:pStyle w:val="Style4"/>
        <w:keepNext w:val="0"/>
        <w:keepLines w:val="0"/>
        <w:widowControl w:val="0"/>
        <w:shd w:val="clear" w:color="auto" w:fill="auto"/>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за ученую степень «Доктор наук» - в размере 25 процентов;</w:t>
      </w:r>
    </w:p>
    <w:p>
      <w:pPr>
        <w:pStyle w:val="Style4"/>
        <w:keepNext w:val="0"/>
        <w:keepLines w:val="0"/>
        <w:widowControl w:val="0"/>
        <w:shd w:val="clear" w:color="auto" w:fill="auto"/>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за ученую степень «Кандидат наук» - в размере 10 процентов.</w:t>
      </w:r>
    </w:p>
    <w:p>
      <w:pPr>
        <w:pStyle w:val="Style4"/>
        <w:keepNext w:val="0"/>
        <w:keepLines w:val="0"/>
        <w:widowControl w:val="0"/>
        <w:numPr>
          <w:ilvl w:val="0"/>
          <w:numId w:val="37"/>
        </w:numPr>
        <w:shd w:val="clear" w:color="auto" w:fill="auto"/>
        <w:tabs>
          <w:tab w:pos="1306"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Работникам учреждения, имеющим почетное звание «Заслуженный работник социальной защиты населения Российской Федерации», «Заслуженный врач», «Заслуженный учитель», «Заслуженный преподаватель СССР, Российской Федерации и союзных республик, входивших в состав СССР по 31 декабря 1991 года», «Заслуженный работник социальной защиты населения Ханты- Мансийского автономного округа - Югры», «Заслуженный работник здравоохранения Ханты- Мансийского автономного округа - Югры», «Заслуженный работник культуры Ханты- Мансийского автономного округа - Югры», «Заслуженный работник образования Ханты-Мансийского автономного округа - Югры», при условии соответствия почетного звания профилю выполняемой работы (специальности), устанавливается ежемесячная доплата в размере до 10 процентов к окладу (должностному окладу) по основной занимаемой должности.</w:t>
      </w:r>
    </w:p>
    <w:p>
      <w:pPr>
        <w:pStyle w:val="Style4"/>
        <w:keepNext w:val="0"/>
        <w:keepLines w:val="0"/>
        <w:widowControl w:val="0"/>
        <w:numPr>
          <w:ilvl w:val="0"/>
          <w:numId w:val="37"/>
        </w:numPr>
        <w:shd w:val="clear" w:color="auto" w:fill="auto"/>
        <w:tabs>
          <w:tab w:pos="1302"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При наличии уработнира нескольких почетнып званий, укгнайных ванне, доплата осуществляется по одному из оснований по выбору работника.</w:t>
      </w:r>
    </w:p>
    <w:p>
      <w:pPr>
        <w:pStyle w:val="Style4"/>
        <w:keepNext w:val="0"/>
        <w:keepLines w:val="0"/>
        <w:widowControl w:val="0"/>
        <w:numPr>
          <w:ilvl w:val="0"/>
          <w:numId w:val="37"/>
        </w:numPr>
        <w:shd w:val="clear" w:color="auto" w:fill="auto"/>
        <w:tabs>
          <w:tab w:pos="1299"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Выплаты денежных средств работникам учреждения, полученные от приносящей доход деятельности, следующие::</w:t>
      </w:r>
    </w:p>
    <w:p>
      <w:pPr>
        <w:pStyle w:val="Style4"/>
        <w:keepNext w:val="0"/>
        <w:keepLines w:val="0"/>
        <w:widowControl w:val="0"/>
        <w:numPr>
          <w:ilvl w:val="0"/>
          <w:numId w:val="39"/>
        </w:numPr>
        <w:shd w:val="clear" w:color="auto" w:fill="auto"/>
        <w:tabs>
          <w:tab w:pos="1063"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стимулирующие выплаты (за интенсивность, развитие платных услуг, премиальные выплаты по итогам работы);</w:t>
      </w:r>
    </w:p>
    <w:p>
      <w:pPr>
        <w:pStyle w:val="Style4"/>
        <w:keepNext w:val="0"/>
        <w:keepLines w:val="0"/>
        <w:widowControl w:val="0"/>
        <w:numPr>
          <w:ilvl w:val="0"/>
          <w:numId w:val="39"/>
        </w:numPr>
        <w:shd w:val="clear" w:color="auto" w:fill="auto"/>
        <w:tabs>
          <w:tab w:pos="1063"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выплата до одного месячного фонда оплаты труда работающим юбилярам, которым исполнятся 50,55,60 и 65 лет, проработавшим в учреждениях, подведомственных Депсоцразвития Югры, не менее 10 лет, при наличии обоснованной экономии фонда оплаты труда;</w:t>
      </w:r>
    </w:p>
    <w:p>
      <w:pPr>
        <w:pStyle w:val="Style4"/>
        <w:keepNext w:val="0"/>
        <w:keepLines w:val="0"/>
        <w:widowControl w:val="0"/>
        <w:shd w:val="clear" w:color="auto" w:fill="auto"/>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-оказание работнику материальной помощи в случае смерти близких родственников (родители, муж, жена, дети) в размере 10 000 рублей;</w:t>
      </w:r>
    </w:p>
    <w:p>
      <w:pPr>
        <w:pStyle w:val="Style4"/>
        <w:keepNext w:val="0"/>
        <w:keepLines w:val="0"/>
        <w:widowControl w:val="0"/>
        <w:numPr>
          <w:ilvl w:val="0"/>
          <w:numId w:val="39"/>
        </w:numPr>
        <w:shd w:val="clear" w:color="auto" w:fill="auto"/>
        <w:tabs>
          <w:tab w:pos="913"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оказание материальной помощи одному из близких родственников работника (муж, жена, родители, дети) в случае смерти работника в размере 10 000 рублей;</w:t>
      </w:r>
    </w:p>
    <w:p>
      <w:pPr>
        <w:pStyle w:val="Style4"/>
        <w:keepNext w:val="0"/>
        <w:keepLines w:val="0"/>
        <w:widowControl w:val="0"/>
        <w:numPr>
          <w:ilvl w:val="0"/>
          <w:numId w:val="39"/>
        </w:numPr>
        <w:shd w:val="clear" w:color="auto" w:fill="auto"/>
        <w:tabs>
          <w:tab w:pos="922"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выплата в размере 3000 рублей, работникам, проработавшим в течение календарного года без листков нетрудоспособности при наличии обоснованной экономии фонда оплаты труда, в соответствии с действующим коллективным договором;</w:t>
      </w:r>
    </w:p>
    <w:p>
      <w:pPr>
        <w:pStyle w:val="Style4"/>
        <w:keepNext w:val="0"/>
        <w:keepLines w:val="0"/>
        <w:widowControl w:val="0"/>
        <w:numPr>
          <w:ilvl w:val="0"/>
          <w:numId w:val="39"/>
        </w:numPr>
        <w:shd w:val="clear" w:color="auto" w:fill="auto"/>
        <w:tabs>
          <w:tab w:pos="1157" w:val="left"/>
        </w:tabs>
        <w:bidi w:val="0"/>
        <w:spacing w:before="0" w:after="0" w:line="240" w:lineRule="auto"/>
        <w:ind w:left="0" w:right="0" w:firstLine="740"/>
        <w:jc w:val="left"/>
      </w:pPr>
      <w:r>
        <w:rPr>
          <w:color w:val="000000"/>
          <w:spacing w:val="0"/>
          <w:w w:val="100"/>
          <w:position w:val="0"/>
          <w:sz w:val="24"/>
          <w:szCs w:val="24"/>
          <w:shd w:val="clear" w:color="auto" w:fill="auto"/>
          <w:lang w:val="ru-RU" w:eastAsia="ru-RU" w:bidi="ru-RU"/>
        </w:rPr>
        <w:t>дополнительная оплата руководителю и секретарю выборного Представительного органа учреждения, не освобожденных от основной работы, в размере до 5000 рублей на текущий год за фактически отработанное время;</w:t>
      </w:r>
    </w:p>
    <w:p>
      <w:pPr>
        <w:pStyle w:val="Style4"/>
        <w:keepNext w:val="0"/>
        <w:keepLines w:val="0"/>
        <w:widowControl w:val="0"/>
        <w:numPr>
          <w:ilvl w:val="0"/>
          <w:numId w:val="39"/>
        </w:numPr>
        <w:shd w:val="clear" w:color="auto" w:fill="auto"/>
        <w:tabs>
          <w:tab w:pos="918" w:val="left"/>
        </w:tabs>
        <w:bidi w:val="0"/>
        <w:spacing w:before="0" w:after="0" w:line="240" w:lineRule="auto"/>
        <w:ind w:left="0" w:right="0" w:firstLine="740"/>
        <w:jc w:val="left"/>
      </w:pPr>
      <w:r>
        <w:rPr>
          <w:color w:val="000000"/>
          <w:spacing w:val="0"/>
          <w:w w:val="100"/>
          <w:position w:val="0"/>
          <w:sz w:val="24"/>
          <w:szCs w:val="24"/>
          <w:shd w:val="clear" w:color="auto" w:fill="auto"/>
          <w:lang w:val="ru-RU" w:eastAsia="ru-RU" w:bidi="ru-RU"/>
        </w:rPr>
        <w:t>оплата проезда на похороны близких родственников (родители, муж, жена, дети).</w:t>
      </w:r>
      <w:r>
        <w:br w:type="page"/>
      </w:r>
    </w:p>
    <w:p>
      <w:pPr>
        <w:pStyle w:val="Style4"/>
        <w:keepNext w:val="0"/>
        <w:keepLines w:val="0"/>
        <w:widowControl w:val="0"/>
        <w:shd w:val="clear" w:color="auto" w:fill="auto"/>
        <w:bidi w:val="0"/>
        <w:spacing w:before="0" w:after="240" w:line="240" w:lineRule="auto"/>
        <w:ind w:left="3320" w:right="560" w:firstLine="0"/>
        <w:jc w:val="right"/>
      </w:pPr>
      <w:r>
        <w:rPr>
          <w:color w:val="000000"/>
          <w:spacing w:val="0"/>
          <w:w w:val="100"/>
          <w:position w:val="0"/>
          <w:sz w:val="24"/>
          <w:szCs w:val="24"/>
          <w:shd w:val="clear" w:color="auto" w:fill="auto"/>
          <w:lang w:val="ru-RU" w:eastAsia="ru-RU" w:bidi="ru-RU"/>
        </w:rPr>
        <w:t>Приложение № 1 к положению об оплате труда работников бюджетного учреждения Ханты-Мансийского автономного округа - Югры «Белоярский комплексный центр социального обслуживания населения»</w:t>
      </w:r>
    </w:p>
    <w:p>
      <w:pPr>
        <w:pStyle w:val="Style24"/>
        <w:keepNext w:val="0"/>
        <w:keepLines w:val="0"/>
        <w:widowControl w:val="0"/>
        <w:shd w:val="clear" w:color="auto" w:fill="auto"/>
        <w:bidi w:val="0"/>
        <w:spacing w:before="0" w:after="0" w:line="240" w:lineRule="auto"/>
        <w:ind w:left="1531" w:right="0" w:firstLine="0"/>
        <w:jc w:val="left"/>
      </w:pPr>
      <w:r>
        <w:rPr>
          <w:color w:val="000000"/>
          <w:spacing w:val="0"/>
          <w:w w:val="100"/>
          <w:position w:val="0"/>
          <w:sz w:val="24"/>
          <w:szCs w:val="24"/>
          <w:shd w:val="clear" w:color="auto" w:fill="auto"/>
          <w:lang w:val="ru-RU" w:eastAsia="ru-RU" w:bidi="ru-RU"/>
        </w:rPr>
        <w:t>Перечень и размеры выплат компенсационного характера</w:t>
      </w:r>
    </w:p>
    <w:tbl>
      <w:tblPr>
        <w:tblOverlap w:val="never"/>
        <w:jc w:val="center"/>
        <w:tblLayout w:type="fixed"/>
      </w:tblPr>
      <w:tblGrid>
        <w:gridCol w:w="710"/>
        <w:gridCol w:w="3288"/>
        <w:gridCol w:w="2952"/>
        <w:gridCol w:w="2702"/>
      </w:tblGrid>
      <w:tr>
        <w:trPr>
          <w:trHeight w:val="1320"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center"/>
            </w:pPr>
            <w:r>
              <w:rPr>
                <w:color w:val="000000"/>
                <w:spacing w:val="0"/>
                <w:w w:val="100"/>
                <w:position w:val="0"/>
                <w:sz w:val="24"/>
                <w:szCs w:val="24"/>
                <w:shd w:val="clear" w:color="auto" w:fill="auto"/>
                <w:lang w:val="ru-RU" w:eastAsia="ru-RU" w:bidi="ru-RU"/>
              </w:rPr>
              <w:t>№ п/п</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center"/>
            </w:pPr>
            <w:r>
              <w:rPr>
                <w:color w:val="000000"/>
                <w:spacing w:val="0"/>
                <w:w w:val="100"/>
                <w:position w:val="0"/>
                <w:sz w:val="24"/>
                <w:szCs w:val="24"/>
                <w:shd w:val="clear" w:color="auto" w:fill="auto"/>
                <w:lang w:val="ru-RU" w:eastAsia="ru-RU" w:bidi="ru-RU"/>
              </w:rPr>
              <w:t>Наименование выплаты</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center"/>
            </w:pPr>
            <w:r>
              <w:rPr>
                <w:color w:val="000000"/>
                <w:spacing w:val="0"/>
                <w:w w:val="100"/>
                <w:position w:val="0"/>
                <w:sz w:val="24"/>
                <w:szCs w:val="24"/>
                <w:shd w:val="clear" w:color="auto" w:fill="auto"/>
                <w:lang w:val="ru-RU" w:eastAsia="ru-RU" w:bidi="ru-RU"/>
              </w:rPr>
              <w:t>Размер выплаты</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Условия осуществления выплаты (фактор, обусловливающий получение выплаты)</w:t>
            </w:r>
          </w:p>
        </w:tc>
      </w:tr>
      <w:tr>
        <w:trPr>
          <w:trHeight w:val="490"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4</w:t>
            </w:r>
          </w:p>
        </w:tc>
      </w:tr>
      <w:tr>
        <w:trPr>
          <w:trHeight w:val="2698"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center"/>
            </w:pPr>
            <w:r>
              <w:rPr>
                <w:color w:val="000000"/>
                <w:spacing w:val="0"/>
                <w:w w:val="100"/>
                <w:position w:val="0"/>
                <w:sz w:val="24"/>
                <w:szCs w:val="24"/>
                <w:shd w:val="clear" w:color="auto" w:fill="auto"/>
                <w:lang w:val="ru-RU" w:eastAsia="ru-RU" w:bidi="ru-RU"/>
              </w:rPr>
              <w:t>1.</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both"/>
            </w:pPr>
            <w:r>
              <w:rPr>
                <w:color w:val="000000"/>
                <w:spacing w:val="0"/>
                <w:w w:val="100"/>
                <w:position w:val="0"/>
                <w:sz w:val="24"/>
                <w:szCs w:val="24"/>
                <w:shd w:val="clear" w:color="auto" w:fill="auto"/>
                <w:lang w:val="ru-RU" w:eastAsia="ru-RU" w:bidi="ru-RU"/>
              </w:rPr>
              <w:t>выплаты работникам, занятым на работах с вредными и (или) опасными условиями труда</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размер устанавливается по соглашению сторон в соответствии с заключением по результатам проведения специальной оценки условий труда но не более 50 % от должностного оклада</w:t>
            </w:r>
          </w:p>
        </w:tc>
        <w:tc>
          <w:tcPr>
            <w:tcBorders>
              <w:top w:val="single" w:sz="4"/>
              <w:left w:val="single" w:sz="4"/>
              <w:right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left"/>
            </w:pPr>
            <w:r>
              <w:rPr>
                <w:color w:val="000000"/>
                <w:spacing w:val="0"/>
                <w:w w:val="100"/>
                <w:position w:val="0"/>
                <w:sz w:val="24"/>
                <w:szCs w:val="24"/>
                <w:shd w:val="clear" w:color="auto" w:fill="auto"/>
                <w:lang w:val="ru-RU" w:eastAsia="ru-RU" w:bidi="ru-RU"/>
              </w:rPr>
              <w:t>заключение специальной оценки условий труда</w:t>
            </w:r>
          </w:p>
        </w:tc>
      </w:tr>
      <w:tr>
        <w:trPr>
          <w:trHeight w:val="1042"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center"/>
            </w:pPr>
            <w:r>
              <w:rPr>
                <w:color w:val="000000"/>
                <w:spacing w:val="0"/>
                <w:w w:val="100"/>
                <w:position w:val="0"/>
                <w:sz w:val="24"/>
                <w:szCs w:val="24"/>
                <w:shd w:val="clear" w:color="auto" w:fill="auto"/>
                <w:lang w:val="ru-RU" w:eastAsia="ru-RU" w:bidi="ru-RU"/>
              </w:rPr>
              <w:t>2.</w:t>
            </w:r>
          </w:p>
        </w:tc>
        <w:tc>
          <w:tcPr>
            <w:tcBorders>
              <w:top w:val="single" w:sz="4"/>
              <w:left w:val="single" w:sz="4"/>
            </w:tcBorders>
            <w:shd w:val="clear" w:color="auto" w:fill="FFFFFF"/>
            <w:vAlign w:val="center"/>
          </w:tcPr>
          <w:p>
            <w:pPr>
              <w:pStyle w:val="Style22"/>
              <w:keepNext w:val="0"/>
              <w:keepLines w:val="0"/>
              <w:widowControl w:val="0"/>
              <w:shd w:val="clear" w:color="auto" w:fill="auto"/>
              <w:tabs>
                <w:tab w:pos="1296" w:val="left"/>
                <w:tab w:pos="1925" w:val="left"/>
                <w:tab w:pos="3038"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выплаты</w:t>
              <w:tab/>
              <w:t>за</w:t>
              <w:tab/>
              <w:t>работу</w:t>
              <w:tab/>
              <w:t>в</w:t>
            </w:r>
          </w:p>
          <w:p>
            <w:pPr>
              <w:pStyle w:val="Style22"/>
              <w:keepNext w:val="0"/>
              <w:keepLines w:val="0"/>
              <w:widowControl w:val="0"/>
              <w:shd w:val="clear" w:color="auto" w:fill="auto"/>
              <w:tabs>
                <w:tab w:pos="1646" w:val="left"/>
                <w:tab w:pos="2246"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местностях</w:t>
              <w:tab/>
              <w:t>с</w:t>
              <w:tab/>
              <w:t>особыми</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климатическими условиями:</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571" w:hRule="exact"/>
        </w:trPr>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center"/>
            </w:pPr>
            <w:r>
              <w:rPr>
                <w:color w:val="000000"/>
                <w:spacing w:val="0"/>
                <w:w w:val="100"/>
                <w:position w:val="0"/>
                <w:sz w:val="24"/>
                <w:szCs w:val="24"/>
                <w:shd w:val="clear" w:color="auto" w:fill="auto"/>
                <w:lang w:val="ru-RU" w:eastAsia="ru-RU" w:bidi="ru-RU"/>
              </w:rPr>
              <w:t>2.1.</w:t>
            </w:r>
          </w:p>
        </w:tc>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left"/>
            </w:pPr>
            <w:r>
              <w:rPr>
                <w:color w:val="000000"/>
                <w:spacing w:val="0"/>
                <w:w w:val="100"/>
                <w:position w:val="0"/>
                <w:sz w:val="24"/>
                <w:szCs w:val="24"/>
                <w:shd w:val="clear" w:color="auto" w:fill="auto"/>
                <w:lang w:val="ru-RU" w:eastAsia="ru-RU" w:bidi="ru-RU"/>
              </w:rPr>
              <w:t>районный коэффициент;</w:t>
            </w:r>
          </w:p>
        </w:tc>
        <w:tc>
          <w:tcPr>
            <w:tcBorders>
              <w:top w:val="single" w:sz="4"/>
              <w:left w:val="single" w:sz="4"/>
              <w:bottom w:val="single" w:sz="4"/>
            </w:tcBorders>
            <w:shd w:val="clear" w:color="auto" w:fill="FFFFFF"/>
            <w:vAlign w:val="center"/>
          </w:tcPr>
          <w:p>
            <w:pPr>
              <w:pStyle w:val="Style22"/>
              <w:keepNext w:val="0"/>
              <w:keepLines w:val="0"/>
              <w:widowControl w:val="0"/>
              <w:shd w:val="clear" w:color="auto" w:fill="auto"/>
              <w:tabs>
                <w:tab w:pos="1459" w:val="right"/>
                <w:tab w:pos="2808" w:val="righ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коэффициент в размере 1.7 в соответствии со статьей 2</w:t>
              <w:tab/>
              <w:t>Закона</w:t>
              <w:tab/>
              <w:t>Ханты-</w:t>
            </w:r>
          </w:p>
          <w:p>
            <w:pPr>
              <w:pStyle w:val="Style22"/>
              <w:keepNext w:val="0"/>
              <w:keepLines w:val="0"/>
              <w:widowControl w:val="0"/>
              <w:shd w:val="clear" w:color="auto" w:fill="auto"/>
              <w:tabs>
                <w:tab w:pos="960" w:val="left"/>
                <w:tab w:pos="2765" w:val="righ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Мансийского автономного округа - Югры от 9 декабря 2004 года № 76-оз «О</w:t>
              <w:tab/>
              <w:t>гарантиях</w:t>
              <w:tab/>
              <w:t>и</w:t>
            </w:r>
          </w:p>
          <w:p>
            <w:pPr>
              <w:pStyle w:val="Style22"/>
              <w:keepNext w:val="0"/>
              <w:keepLines w:val="0"/>
              <w:widowControl w:val="0"/>
              <w:shd w:val="clear" w:color="auto" w:fill="auto"/>
              <w:tabs>
                <w:tab w:pos="1440" w:val="right"/>
                <w:tab w:pos="2755" w:val="righ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компенсациях для лиц, проживающих в Ханты- Мансийском автономном округе</w:t>
              <w:tab/>
              <w:t>-</w:t>
              <w:tab/>
              <w:t>Югре,</w:t>
            </w:r>
          </w:p>
          <w:p>
            <w:pPr>
              <w:pStyle w:val="Style22"/>
              <w:keepNext w:val="0"/>
              <w:keepLines w:val="0"/>
              <w:widowControl w:val="0"/>
              <w:shd w:val="clear" w:color="auto" w:fill="auto"/>
              <w:tabs>
                <w:tab w:pos="2760" w:val="righ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работающих</w:t>
              <w:tab/>
              <w:t>в</w:t>
            </w:r>
          </w:p>
          <w:p>
            <w:pPr>
              <w:pStyle w:val="Style22"/>
              <w:keepNext w:val="0"/>
              <w:keepLines w:val="0"/>
              <w:widowControl w:val="0"/>
              <w:shd w:val="clear" w:color="auto" w:fill="auto"/>
              <w:tabs>
                <w:tab w:pos="2755" w:val="righ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государственных органах и</w:t>
              <w:tab/>
              <w:t>государственных</w:t>
            </w:r>
          </w:p>
          <w:p>
            <w:pPr>
              <w:pStyle w:val="Style22"/>
              <w:keepNext w:val="0"/>
              <w:keepLines w:val="0"/>
              <w:widowControl w:val="0"/>
              <w:shd w:val="clear" w:color="auto" w:fill="auto"/>
              <w:tabs>
                <w:tab w:pos="2765" w:val="righ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учреждениях</w:t>
              <w:tab/>
              <w:t>Ханты-</w:t>
            </w:r>
          </w:p>
          <w:p>
            <w:pPr>
              <w:pStyle w:val="Style22"/>
              <w:keepNext w:val="0"/>
              <w:keepLines w:val="0"/>
              <w:widowControl w:val="0"/>
              <w:shd w:val="clear" w:color="auto" w:fill="auto"/>
              <w:tabs>
                <w:tab w:pos="1411" w:val="right"/>
                <w:tab w:pos="2755" w:val="righ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Мансийского автономного округа</w:t>
              <w:tab/>
              <w:t>-</w:t>
              <w:tab/>
              <w:t>Югры,</w:t>
            </w:r>
          </w:p>
          <w:p>
            <w:pPr>
              <w:pStyle w:val="Style22"/>
              <w:keepNext w:val="0"/>
              <w:keepLines w:val="0"/>
              <w:widowControl w:val="0"/>
              <w:shd w:val="clear" w:color="auto" w:fill="auto"/>
              <w:tabs>
                <w:tab w:pos="2021"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территориальном фонде обязательного медицинского страхования</w:t>
              <w:tab/>
              <w:t>Ханты-</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Мансийского автономного округа - Югры»</w:t>
            </w:r>
          </w:p>
        </w:tc>
        <w:tc>
          <w:tcPr>
            <w:tcBorders>
              <w:top w:val="single" w:sz="4"/>
              <w:left w:val="single" w:sz="4"/>
              <w:bottom w:val="single" w:sz="4"/>
              <w:right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left"/>
            </w:pPr>
            <w:r>
              <w:rPr>
                <w:color w:val="000000"/>
                <w:spacing w:val="0"/>
                <w:w w:val="100"/>
                <w:position w:val="0"/>
                <w:sz w:val="24"/>
                <w:szCs w:val="24"/>
                <w:shd w:val="clear" w:color="auto" w:fill="auto"/>
                <w:lang w:val="ru-RU" w:eastAsia="ru-RU" w:bidi="ru-RU"/>
              </w:rPr>
              <w:t>проживание на территории Ханты- Мансийского</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автономного округа - Югры</w:t>
            </w:r>
          </w:p>
        </w:tc>
      </w:tr>
    </w:tbl>
    <w:p>
      <w:pPr>
        <w:widowControl w:val="0"/>
        <w:spacing w:line="1" w:lineRule="exact"/>
      </w:pPr>
      <w:r>
        <w:br w:type="page"/>
      </w:r>
    </w:p>
    <w:tbl>
      <w:tblPr>
        <w:tblOverlap w:val="never"/>
        <w:jc w:val="center"/>
        <w:tblLayout w:type="fixed"/>
      </w:tblPr>
      <w:tblGrid>
        <w:gridCol w:w="710"/>
        <w:gridCol w:w="3288"/>
        <w:gridCol w:w="2952"/>
        <w:gridCol w:w="2702"/>
      </w:tblGrid>
      <w:tr>
        <w:trPr>
          <w:trHeight w:val="49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562"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80" w:after="0" w:line="240" w:lineRule="auto"/>
              <w:ind w:left="0" w:right="0" w:firstLine="0"/>
              <w:jc w:val="center"/>
            </w:pPr>
            <w:r>
              <w:rPr>
                <w:color w:val="000000"/>
                <w:spacing w:val="0"/>
                <w:w w:val="100"/>
                <w:position w:val="0"/>
                <w:sz w:val="24"/>
                <w:szCs w:val="24"/>
                <w:shd w:val="clear" w:color="auto" w:fill="auto"/>
                <w:lang w:val="ru-RU" w:eastAsia="ru-RU" w:bidi="ru-RU"/>
              </w:rPr>
              <w:t>2.2.</w:t>
            </w:r>
          </w:p>
        </w:tc>
        <w:tc>
          <w:tcPr>
            <w:tcBorders>
              <w:top w:val="single" w:sz="4"/>
              <w:left w:val="single" w:sz="4"/>
            </w:tcBorders>
            <w:shd w:val="clear" w:color="auto" w:fill="FFFFFF"/>
            <w:vAlign w:val="top"/>
          </w:tcPr>
          <w:p>
            <w:pPr>
              <w:pStyle w:val="Style22"/>
              <w:keepNext w:val="0"/>
              <w:keepLines w:val="0"/>
              <w:widowControl w:val="0"/>
              <w:shd w:val="clear" w:color="auto" w:fill="auto"/>
              <w:tabs>
                <w:tab w:pos="1646" w:val="left"/>
                <w:tab w:pos="3038" w:val="left"/>
              </w:tabs>
              <w:bidi w:val="0"/>
              <w:spacing w:before="80" w:after="0" w:line="240" w:lineRule="auto"/>
              <w:ind w:left="0" w:right="0" w:firstLine="0"/>
              <w:jc w:val="both"/>
            </w:pPr>
            <w:r>
              <w:rPr>
                <w:color w:val="000000"/>
                <w:spacing w:val="0"/>
                <w:w w:val="100"/>
                <w:position w:val="0"/>
                <w:sz w:val="24"/>
                <w:szCs w:val="24"/>
                <w:shd w:val="clear" w:color="auto" w:fill="auto"/>
                <w:lang w:val="ru-RU" w:eastAsia="ru-RU" w:bidi="ru-RU"/>
              </w:rPr>
              <w:t>процентная</w:t>
              <w:tab/>
              <w:t>надбавка</w:t>
              <w:tab/>
              <w:t>к</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заработной плате за стаж работы в районах Крайнего Севера и приравненных к ним местностях;</w:t>
            </w:r>
          </w:p>
        </w:tc>
        <w:tc>
          <w:tcPr>
            <w:tcBorders>
              <w:top w:val="single" w:sz="4"/>
              <w:left w:val="single" w:sz="4"/>
            </w:tcBorders>
            <w:shd w:val="clear" w:color="auto" w:fill="FFFFFF"/>
            <w:vAlign w:val="center"/>
          </w:tcPr>
          <w:p>
            <w:pPr>
              <w:pStyle w:val="Style22"/>
              <w:keepNext w:val="0"/>
              <w:keepLines w:val="0"/>
              <w:widowControl w:val="0"/>
              <w:shd w:val="clear" w:color="auto" w:fill="auto"/>
              <w:tabs>
                <w:tab w:pos="2808" w:val="righ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до 80 процентов,</w:t>
              <w:tab/>
              <w:t>в</w:t>
            </w:r>
          </w:p>
          <w:p>
            <w:pPr>
              <w:pStyle w:val="Style22"/>
              <w:keepNext w:val="0"/>
              <w:keepLines w:val="0"/>
              <w:widowControl w:val="0"/>
              <w:shd w:val="clear" w:color="auto" w:fill="auto"/>
              <w:tabs>
                <w:tab w:pos="2760" w:val="righ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соответствии со статьей 3 Закона</w:t>
              <w:tab/>
              <w:t>Ханты-</w:t>
            </w:r>
          </w:p>
          <w:p>
            <w:pPr>
              <w:pStyle w:val="Style22"/>
              <w:keepNext w:val="0"/>
              <w:keepLines w:val="0"/>
              <w:widowControl w:val="0"/>
              <w:shd w:val="clear" w:color="auto" w:fill="auto"/>
              <w:tabs>
                <w:tab w:pos="960" w:val="left"/>
                <w:tab w:pos="2765" w:val="righ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Мансийского автономного округа - Югры от 9 декабря 2004 года № 76-оз «О</w:t>
              <w:tab/>
              <w:t>гарантиях</w:t>
              <w:tab/>
              <w:t>и</w:t>
            </w:r>
          </w:p>
          <w:p>
            <w:pPr>
              <w:pStyle w:val="Style22"/>
              <w:keepNext w:val="0"/>
              <w:keepLines w:val="0"/>
              <w:widowControl w:val="0"/>
              <w:shd w:val="clear" w:color="auto" w:fill="auto"/>
              <w:tabs>
                <w:tab w:pos="1272" w:val="left"/>
                <w:tab w:pos="2050"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компенсациях для лиц, проживающих в Ханты- Мансийском автономном округе</w:t>
              <w:tab/>
              <w:t>-</w:t>
              <w:tab/>
              <w:t>Югре,</w:t>
            </w:r>
          </w:p>
          <w:p>
            <w:pPr>
              <w:pStyle w:val="Style22"/>
              <w:keepNext w:val="0"/>
              <w:keepLines w:val="0"/>
              <w:widowControl w:val="0"/>
              <w:shd w:val="clear" w:color="auto" w:fill="auto"/>
              <w:tabs>
                <w:tab w:pos="2760" w:val="righ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работающих</w:t>
              <w:tab/>
              <w:t>в</w:t>
            </w:r>
          </w:p>
          <w:p>
            <w:pPr>
              <w:pStyle w:val="Style22"/>
              <w:keepNext w:val="0"/>
              <w:keepLines w:val="0"/>
              <w:widowControl w:val="0"/>
              <w:shd w:val="clear" w:color="auto" w:fill="auto"/>
              <w:tabs>
                <w:tab w:pos="2755" w:val="righ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государственных органах и</w:t>
              <w:tab/>
              <w:t>государственных</w:t>
            </w:r>
          </w:p>
          <w:p>
            <w:pPr>
              <w:pStyle w:val="Style22"/>
              <w:keepNext w:val="0"/>
              <w:keepLines w:val="0"/>
              <w:widowControl w:val="0"/>
              <w:shd w:val="clear" w:color="auto" w:fill="auto"/>
              <w:tabs>
                <w:tab w:pos="2765" w:val="righ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учреждениях</w:t>
              <w:tab/>
              <w:t>Ханты-</w:t>
            </w:r>
          </w:p>
          <w:p>
            <w:pPr>
              <w:pStyle w:val="Style22"/>
              <w:keepNext w:val="0"/>
              <w:keepLines w:val="0"/>
              <w:widowControl w:val="0"/>
              <w:shd w:val="clear" w:color="auto" w:fill="auto"/>
              <w:tabs>
                <w:tab w:pos="1272" w:val="left"/>
                <w:tab w:pos="2050"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Мансийского автономного округа</w:t>
              <w:tab/>
              <w:t>-</w:t>
              <w:tab/>
              <w:t>Югры,</w:t>
            </w:r>
          </w:p>
          <w:p>
            <w:pPr>
              <w:pStyle w:val="Style22"/>
              <w:keepNext w:val="0"/>
              <w:keepLines w:val="0"/>
              <w:widowControl w:val="0"/>
              <w:shd w:val="clear" w:color="auto" w:fill="auto"/>
              <w:tabs>
                <w:tab w:pos="2021"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территориальном фонде обязательного медицинского страхования</w:t>
              <w:tab/>
              <w:t>Ханты-</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Мансийского автономного округа - Югры»</w:t>
            </w:r>
          </w:p>
        </w:tc>
        <w:tc>
          <w:tcPr>
            <w:tcBorders>
              <w:top w:val="single" w:sz="4"/>
              <w:left w:val="single" w:sz="4"/>
              <w:right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left"/>
            </w:pPr>
            <w:r>
              <w:rPr>
                <w:color w:val="000000"/>
                <w:spacing w:val="0"/>
                <w:w w:val="100"/>
                <w:position w:val="0"/>
                <w:sz w:val="24"/>
                <w:szCs w:val="24"/>
                <w:shd w:val="clear" w:color="auto" w:fill="auto"/>
                <w:lang w:val="ru-RU" w:eastAsia="ru-RU" w:bidi="ru-RU"/>
              </w:rPr>
              <w:t>проживание на территории Ханты- Мансийского</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автономного округа - Югры</w:t>
            </w:r>
          </w:p>
        </w:tc>
      </w:tr>
      <w:tr>
        <w:trPr>
          <w:trHeight w:val="2146"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80" w:after="0" w:line="240" w:lineRule="auto"/>
              <w:ind w:left="0" w:right="0" w:firstLine="0"/>
              <w:jc w:val="center"/>
            </w:pPr>
            <w:r>
              <w:rPr>
                <w:color w:val="000000"/>
                <w:spacing w:val="0"/>
                <w:w w:val="100"/>
                <w:position w:val="0"/>
                <w:sz w:val="24"/>
                <w:szCs w:val="24"/>
                <w:shd w:val="clear" w:color="auto" w:fill="auto"/>
                <w:lang w:val="ru-RU" w:eastAsia="ru-RU" w:bidi="ru-RU"/>
              </w:rPr>
              <w:t>3.</w:t>
            </w:r>
          </w:p>
        </w:tc>
        <w:tc>
          <w:tcPr>
            <w:tcBorders>
              <w:top w:val="single" w:sz="4"/>
              <w:left w:val="single" w:sz="4"/>
            </w:tcBorders>
            <w:shd w:val="clear" w:color="auto" w:fill="FFFFFF"/>
            <w:vAlign w:val="center"/>
          </w:tcPr>
          <w:p>
            <w:pPr>
              <w:pStyle w:val="Style22"/>
              <w:keepNext w:val="0"/>
              <w:keepLines w:val="0"/>
              <w:widowControl w:val="0"/>
              <w:shd w:val="clear" w:color="auto" w:fill="auto"/>
              <w:tabs>
                <w:tab w:pos="2928"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выплаты за работу в условиях, отклоняющихся</w:t>
              <w:tab/>
              <w:t>от</w:t>
            </w:r>
          </w:p>
          <w:p>
            <w:pPr>
              <w:pStyle w:val="Style22"/>
              <w:keepNext w:val="0"/>
              <w:keepLines w:val="0"/>
              <w:widowControl w:val="0"/>
              <w:shd w:val="clear" w:color="auto" w:fill="auto"/>
              <w:tabs>
                <w:tab w:pos="2107"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нормальных</w:t>
              <w:tab/>
              <w:t>(выплаты</w:t>
            </w:r>
          </w:p>
          <w:p>
            <w:pPr>
              <w:pStyle w:val="Style22"/>
              <w:keepNext w:val="0"/>
              <w:keepLines w:val="0"/>
              <w:widowControl w:val="0"/>
              <w:shd w:val="clear" w:color="auto" w:fill="auto"/>
              <w:tabs>
                <w:tab w:pos="1867" w:val="left"/>
                <w:tab w:pos="2395"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предусмотренные строками 3.1 - 3.4 не могут применяться одновременно</w:t>
              <w:tab/>
              <w:t>к</w:t>
              <w:tab/>
              <w:t>одному</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работнику):</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419"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center"/>
            </w:pPr>
            <w:r>
              <w:rPr>
                <w:color w:val="000000"/>
                <w:spacing w:val="0"/>
                <w:w w:val="100"/>
                <w:position w:val="0"/>
                <w:sz w:val="24"/>
                <w:szCs w:val="24"/>
                <w:shd w:val="clear" w:color="auto" w:fill="auto"/>
                <w:lang w:val="ru-RU" w:eastAsia="ru-RU" w:bidi="ru-RU"/>
              </w:rPr>
              <w:t>3.1.</w:t>
            </w:r>
          </w:p>
        </w:tc>
        <w:tc>
          <w:tcPr>
            <w:tcBorders>
              <w:top w:val="single" w:sz="4"/>
              <w:left w:val="single" w:sz="4"/>
            </w:tcBorders>
            <w:shd w:val="clear" w:color="auto" w:fill="FFFFFF"/>
            <w:vAlign w:val="top"/>
          </w:tcPr>
          <w:p>
            <w:pPr>
              <w:pStyle w:val="Style22"/>
              <w:keepNext w:val="0"/>
              <w:keepLines w:val="0"/>
              <w:widowControl w:val="0"/>
              <w:shd w:val="clear" w:color="auto" w:fill="auto"/>
              <w:tabs>
                <w:tab w:pos="1258" w:val="left"/>
                <w:tab w:pos="1901" w:val="left"/>
              </w:tabs>
              <w:bidi w:val="0"/>
              <w:spacing w:before="100" w:after="0" w:line="240" w:lineRule="auto"/>
              <w:ind w:left="0" w:right="0" w:firstLine="0"/>
              <w:jc w:val="both"/>
            </w:pPr>
            <w:r>
              <w:rPr>
                <w:color w:val="000000"/>
                <w:spacing w:val="0"/>
                <w:w w:val="100"/>
                <w:position w:val="0"/>
                <w:sz w:val="24"/>
                <w:szCs w:val="24"/>
                <w:shd w:val="clear" w:color="auto" w:fill="auto"/>
                <w:lang w:val="ru-RU" w:eastAsia="ru-RU" w:bidi="ru-RU"/>
              </w:rPr>
              <w:t>выплата</w:t>
              <w:tab/>
              <w:t>за</w:t>
              <w:tab/>
              <w:t>совмещение</w:t>
            </w:r>
          </w:p>
          <w:p>
            <w:pPr>
              <w:pStyle w:val="Style2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ru-RU" w:eastAsia="ru-RU" w:bidi="ru-RU"/>
              </w:rPr>
              <w:t>профессий (должностей)</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размер устанавливается по соглашению сторон в соответствии со статьей 151 Трудового кодекса Российской Федерации, но не более 50 % от должностного оклада</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увеличение объема работы или исполнение обязанностей</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отсутствую щего работника (вакансии) без освобождения от работы, определенной трудовым договором</w:t>
            </w:r>
          </w:p>
        </w:tc>
      </w:tr>
      <w:tr>
        <w:trPr>
          <w:trHeight w:val="2434" w:hRule="exact"/>
        </w:trPr>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center"/>
            </w:pPr>
            <w:r>
              <w:rPr>
                <w:color w:val="000000"/>
                <w:spacing w:val="0"/>
                <w:w w:val="100"/>
                <w:position w:val="0"/>
                <w:sz w:val="24"/>
                <w:szCs w:val="24"/>
                <w:shd w:val="clear" w:color="auto" w:fill="auto"/>
                <w:lang w:val="ru-RU" w:eastAsia="ru-RU" w:bidi="ru-RU"/>
              </w:rPr>
              <w:t>3.2.</w:t>
            </w:r>
          </w:p>
        </w:tc>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both"/>
            </w:pPr>
            <w:r>
              <w:rPr>
                <w:color w:val="000000"/>
                <w:spacing w:val="0"/>
                <w:w w:val="100"/>
                <w:position w:val="0"/>
                <w:sz w:val="24"/>
                <w:szCs w:val="24"/>
                <w:shd w:val="clear" w:color="auto" w:fill="auto"/>
                <w:lang w:val="ru-RU" w:eastAsia="ru-RU" w:bidi="ru-RU"/>
              </w:rPr>
              <w:t>выплата за расширение зон обслуживания</w:t>
            </w:r>
          </w:p>
        </w:tc>
        <w:tc>
          <w:tcPr>
            <w:tcBorders>
              <w:top w:val="single" w:sz="4"/>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размер устанавливается по соглашению сторон в соответствии со статьей 151 Трудового кодекса Российской Федерации, но не более 50 % от должностного оклада</w:t>
            </w:r>
          </w:p>
        </w:tc>
        <w:tc>
          <w:tcPr>
            <w:tcBorders>
              <w:top w:val="single" w:sz="4"/>
              <w:left w:val="single" w:sz="4"/>
              <w:bottom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увеличение объема работы или исполнение обязанностей</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отсутствую щего работника (вакансии) без освобождения от работы, определенной трудовым договором</w:t>
            </w:r>
          </w:p>
        </w:tc>
      </w:tr>
    </w:tbl>
    <w:p>
      <w:pPr>
        <w:widowControl w:val="0"/>
        <w:spacing w:line="1" w:lineRule="exact"/>
      </w:pPr>
      <w:r>
        <w:br w:type="page"/>
      </w:r>
    </w:p>
    <w:tbl>
      <w:tblPr>
        <w:tblOverlap w:val="never"/>
        <w:jc w:val="center"/>
        <w:tblLayout w:type="fixed"/>
      </w:tblPr>
      <w:tblGrid>
        <w:gridCol w:w="710"/>
        <w:gridCol w:w="3288"/>
        <w:gridCol w:w="2952"/>
        <w:gridCol w:w="2702"/>
      </w:tblGrid>
      <w:tr>
        <w:trPr>
          <w:trHeight w:val="2424"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center"/>
            </w:pPr>
            <w:r>
              <w:rPr>
                <w:color w:val="000000"/>
                <w:spacing w:val="0"/>
                <w:w w:val="100"/>
                <w:position w:val="0"/>
                <w:sz w:val="24"/>
                <w:szCs w:val="24"/>
                <w:shd w:val="clear" w:color="auto" w:fill="auto"/>
                <w:lang w:val="ru-RU" w:eastAsia="ru-RU" w:bidi="ru-RU"/>
              </w:rPr>
              <w:t>3.3.</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left"/>
            </w:pPr>
            <w:r>
              <w:rPr>
                <w:color w:val="000000"/>
                <w:spacing w:val="0"/>
                <w:w w:val="100"/>
                <w:position w:val="0"/>
                <w:sz w:val="24"/>
                <w:szCs w:val="24"/>
                <w:shd w:val="clear" w:color="auto" w:fill="auto"/>
                <w:lang w:val="ru-RU" w:eastAsia="ru-RU" w:bidi="ru-RU"/>
              </w:rPr>
              <w:t>выплата за увеличение объема работы</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размер устанавливается по соглашению сторон в соответствии со статьей 151 Трудового кодекса Российской Федерации, но не более 50 % от должностного оклада</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увеличение объема работы или исполнение обязанностей</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отсутствую щего работника (вакансии) без освобождения от работы, определенной трудовым договором</w:t>
            </w:r>
          </w:p>
        </w:tc>
      </w:tr>
      <w:tr>
        <w:trPr>
          <w:trHeight w:val="2424"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center"/>
            </w:pPr>
            <w:r>
              <w:rPr>
                <w:color w:val="000000"/>
                <w:spacing w:val="0"/>
                <w:w w:val="100"/>
                <w:position w:val="0"/>
                <w:sz w:val="24"/>
                <w:szCs w:val="24"/>
                <w:shd w:val="clear" w:color="auto" w:fill="auto"/>
                <w:lang w:val="ru-RU" w:eastAsia="ru-RU" w:bidi="ru-RU"/>
              </w:rPr>
              <w:t>3.4.</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left"/>
            </w:pPr>
            <w:r>
              <w:rPr>
                <w:color w:val="000000"/>
                <w:spacing w:val="0"/>
                <w:w w:val="100"/>
                <w:position w:val="0"/>
                <w:sz w:val="24"/>
                <w:szCs w:val="24"/>
                <w:shd w:val="clear" w:color="auto" w:fill="auto"/>
                <w:lang w:val="ru-RU" w:eastAsia="ru-RU" w:bidi="ru-RU"/>
              </w:rPr>
              <w:t>выплата за исполнение обязанностей временно отсутствующего работника без освобождения от работы, определенной трудовым договором</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размер устанавливается по соглашению сторон в соответствии со статьей 151 Трудового кодекса Российской Федерации, но не более 50 % от должностного оклада</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увеличение объема работы или исполнение обязанностей временно отсутствую щего работника без освобождения от работы, определенной трудовым договором</w:t>
            </w:r>
          </w:p>
        </w:tc>
      </w:tr>
      <w:tr>
        <w:trPr>
          <w:trHeight w:val="2698"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center"/>
            </w:pPr>
            <w:r>
              <w:rPr>
                <w:color w:val="000000"/>
                <w:spacing w:val="0"/>
                <w:w w:val="100"/>
                <w:position w:val="0"/>
                <w:sz w:val="24"/>
                <w:szCs w:val="24"/>
                <w:shd w:val="clear" w:color="auto" w:fill="auto"/>
                <w:lang w:val="ru-RU" w:eastAsia="ru-RU" w:bidi="ru-RU"/>
              </w:rPr>
              <w:t>3.5.</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left"/>
            </w:pPr>
            <w:r>
              <w:rPr>
                <w:color w:val="000000"/>
                <w:spacing w:val="0"/>
                <w:w w:val="100"/>
                <w:position w:val="0"/>
                <w:sz w:val="24"/>
                <w:szCs w:val="24"/>
                <w:shd w:val="clear" w:color="auto" w:fill="auto"/>
                <w:lang w:val="ru-RU" w:eastAsia="ru-RU" w:bidi="ru-RU"/>
              </w:rPr>
              <w:t>выплата за выполнение работ различной квалификации</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left"/>
            </w:pPr>
            <w:r>
              <w:rPr>
                <w:color w:val="000000"/>
                <w:spacing w:val="0"/>
                <w:w w:val="100"/>
                <w:position w:val="0"/>
                <w:sz w:val="24"/>
                <w:szCs w:val="24"/>
                <w:shd w:val="clear" w:color="auto" w:fill="auto"/>
                <w:lang w:val="ru-RU" w:eastAsia="ru-RU" w:bidi="ru-RU"/>
              </w:rPr>
              <w:t>размер устанавливается по соглашению сторон в соответствии со статьей 151 Трудового кодекса Российской Федерации, но не более 50 % от должностного оклада</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при осуществлении своей трудовой функции, работы, которые в соответствии с установленной в учреждении системой оплаты труда оплачиваются неодинаково</w:t>
            </w:r>
          </w:p>
        </w:tc>
      </w:tr>
      <w:tr>
        <w:trPr>
          <w:trHeight w:val="1867"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center"/>
            </w:pPr>
            <w:r>
              <w:rPr>
                <w:color w:val="000000"/>
                <w:spacing w:val="0"/>
                <w:w w:val="100"/>
                <w:position w:val="0"/>
                <w:sz w:val="24"/>
                <w:szCs w:val="24"/>
                <w:shd w:val="clear" w:color="auto" w:fill="auto"/>
                <w:lang w:val="ru-RU" w:eastAsia="ru-RU" w:bidi="ru-RU"/>
              </w:rPr>
              <w:t>3.6.</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left"/>
            </w:pPr>
            <w:r>
              <w:rPr>
                <w:color w:val="000000"/>
                <w:spacing w:val="0"/>
                <w:w w:val="100"/>
                <w:position w:val="0"/>
                <w:sz w:val="24"/>
                <w:szCs w:val="24"/>
                <w:shd w:val="clear" w:color="auto" w:fill="auto"/>
                <w:lang w:val="ru-RU" w:eastAsia="ru-RU" w:bidi="ru-RU"/>
              </w:rPr>
              <w:t>выплата за работу в ночное время</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размер 20 процентов часовой тарифной ставки оклада (должностного оклада), рассчитанного за час работы (за каждый час работы) в ночное время</w:t>
            </w:r>
          </w:p>
        </w:tc>
        <w:tc>
          <w:tcPr>
            <w:tcBorders>
              <w:top w:val="single" w:sz="4"/>
              <w:left w:val="single" w:sz="4"/>
              <w:right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left"/>
            </w:pPr>
            <w:r>
              <w:rPr>
                <w:color w:val="000000"/>
                <w:spacing w:val="0"/>
                <w:w w:val="100"/>
                <w:position w:val="0"/>
                <w:sz w:val="24"/>
                <w:szCs w:val="24"/>
                <w:shd w:val="clear" w:color="auto" w:fill="auto"/>
                <w:lang w:val="ru-RU" w:eastAsia="ru-RU" w:bidi="ru-RU"/>
              </w:rPr>
              <w:t>работа в ночное время (с</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22 часов до 6 часов)</w:t>
            </w:r>
          </w:p>
        </w:tc>
      </w:tr>
      <w:tr>
        <w:trPr>
          <w:trHeight w:val="1594"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center"/>
            </w:pPr>
            <w:r>
              <w:rPr>
                <w:color w:val="000000"/>
                <w:spacing w:val="0"/>
                <w:w w:val="100"/>
                <w:position w:val="0"/>
                <w:sz w:val="24"/>
                <w:szCs w:val="24"/>
                <w:shd w:val="clear" w:color="auto" w:fill="auto"/>
                <w:lang w:val="ru-RU" w:eastAsia="ru-RU" w:bidi="ru-RU"/>
              </w:rPr>
              <w:t>3.7.</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left"/>
            </w:pPr>
            <w:r>
              <w:rPr>
                <w:color w:val="000000"/>
                <w:spacing w:val="0"/>
                <w:w w:val="100"/>
                <w:position w:val="0"/>
                <w:sz w:val="24"/>
                <w:szCs w:val="24"/>
                <w:shd w:val="clear" w:color="auto" w:fill="auto"/>
                <w:lang w:val="ru-RU" w:eastAsia="ru-RU" w:bidi="ru-RU"/>
              </w:rPr>
              <w:t>выплата за сверхурочную работу</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размер устанавливается в коллективном договоре в соответствии со статьей 152 Трудового кодекса Российской Федерации</w:t>
            </w:r>
          </w:p>
        </w:tc>
        <w:tc>
          <w:tcPr>
            <w:tcBorders>
              <w:top w:val="single" w:sz="4"/>
              <w:left w:val="single" w:sz="4"/>
              <w:right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left"/>
            </w:pPr>
            <w:r>
              <w:rPr>
                <w:color w:val="000000"/>
                <w:spacing w:val="0"/>
                <w:w w:val="100"/>
                <w:position w:val="0"/>
                <w:sz w:val="24"/>
                <w:szCs w:val="24"/>
                <w:shd w:val="clear" w:color="auto" w:fill="auto"/>
                <w:lang w:val="ru-RU" w:eastAsia="ru-RU" w:bidi="ru-RU"/>
              </w:rPr>
              <w:t>работа за пределами рабочего времени</w:t>
            </w:r>
          </w:p>
        </w:tc>
      </w:tr>
      <w:tr>
        <w:trPr>
          <w:trHeight w:val="1872"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center"/>
            </w:pPr>
            <w:r>
              <w:rPr>
                <w:color w:val="000000"/>
                <w:spacing w:val="0"/>
                <w:w w:val="100"/>
                <w:position w:val="0"/>
                <w:sz w:val="24"/>
                <w:szCs w:val="24"/>
                <w:shd w:val="clear" w:color="auto" w:fill="auto"/>
                <w:lang w:val="ru-RU" w:eastAsia="ru-RU" w:bidi="ru-RU"/>
              </w:rPr>
              <w:t>3.8.</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left"/>
            </w:pPr>
            <w:r>
              <w:rPr>
                <w:color w:val="000000"/>
                <w:spacing w:val="0"/>
                <w:w w:val="100"/>
                <w:position w:val="0"/>
                <w:sz w:val="24"/>
                <w:szCs w:val="24"/>
                <w:shd w:val="clear" w:color="auto" w:fill="auto"/>
                <w:lang w:val="ru-RU" w:eastAsia="ru-RU" w:bidi="ru-RU"/>
              </w:rPr>
              <w:t>выплата за работу в выходные и нерабочие праздничные дни</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размер устанавливается в коллективном договоре в соответствии со статьей 153 Трудового кодекса Российской Федерации</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работа в выходной или нерабочий праздничный день (при сменной работе дополнительно оплачиваются только праздничные дни)</w:t>
            </w:r>
          </w:p>
        </w:tc>
      </w:tr>
      <w:tr>
        <w:trPr>
          <w:trHeight w:val="1330" w:hRule="exact"/>
        </w:trPr>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center"/>
            </w:pPr>
            <w:r>
              <w:rPr>
                <w:color w:val="000000"/>
                <w:spacing w:val="0"/>
                <w:w w:val="100"/>
                <w:position w:val="0"/>
                <w:sz w:val="24"/>
                <w:szCs w:val="24"/>
                <w:shd w:val="clear" w:color="auto" w:fill="auto"/>
                <w:lang w:val="ru-RU" w:eastAsia="ru-RU" w:bidi="ru-RU"/>
              </w:rPr>
              <w:t>3.9.</w:t>
            </w:r>
          </w:p>
        </w:tc>
        <w:tc>
          <w:tcPr>
            <w:tcBorders>
              <w:top w:val="single" w:sz="4"/>
              <w:left w:val="single" w:sz="4"/>
              <w:bottom w:val="single" w:sz="4"/>
            </w:tcBorders>
            <w:shd w:val="clear" w:color="auto" w:fill="FFFFFF"/>
            <w:vAlign w:val="top"/>
          </w:tcPr>
          <w:p>
            <w:pPr>
              <w:pStyle w:val="Style22"/>
              <w:keepNext w:val="0"/>
              <w:keepLines w:val="0"/>
              <w:widowControl w:val="0"/>
              <w:shd w:val="clear" w:color="auto" w:fill="auto"/>
              <w:tabs>
                <w:tab w:pos="1315" w:val="left"/>
                <w:tab w:pos="2011" w:val="left"/>
              </w:tabs>
              <w:bidi w:val="0"/>
              <w:spacing w:before="100" w:after="0" w:line="240" w:lineRule="auto"/>
              <w:ind w:left="0" w:right="0" w:firstLine="0"/>
              <w:jc w:val="left"/>
            </w:pPr>
            <w:r>
              <w:rPr>
                <w:color w:val="000000"/>
                <w:spacing w:val="0"/>
                <w:w w:val="100"/>
                <w:position w:val="0"/>
                <w:sz w:val="24"/>
                <w:szCs w:val="24"/>
                <w:shd w:val="clear" w:color="auto" w:fill="auto"/>
                <w:lang w:val="ru-RU" w:eastAsia="ru-RU" w:bidi="ru-RU"/>
              </w:rPr>
              <w:t>выплата</w:t>
              <w:tab/>
              <w:t>за</w:t>
              <w:tab/>
              <w:t>разделение</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рабочего дня на части</w:t>
            </w:r>
          </w:p>
        </w:tc>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left"/>
            </w:pPr>
            <w:r>
              <w:rPr>
                <w:color w:val="000000"/>
                <w:spacing w:val="0"/>
                <w:w w:val="100"/>
                <w:position w:val="0"/>
                <w:sz w:val="24"/>
                <w:szCs w:val="24"/>
                <w:shd w:val="clear" w:color="auto" w:fill="auto"/>
                <w:lang w:val="ru-RU" w:eastAsia="ru-RU" w:bidi="ru-RU"/>
              </w:rPr>
              <w:t>размер 10% к должностному окладу</w:t>
            </w:r>
          </w:p>
        </w:tc>
        <w:tc>
          <w:tcPr>
            <w:tcBorders>
              <w:top w:val="single" w:sz="4"/>
              <w:left w:val="single" w:sz="4"/>
              <w:bottom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продолжительность рабочего дня разделена на части с перерывом более двух часов</w:t>
            </w:r>
          </w:p>
        </w:tc>
      </w:tr>
    </w:tbl>
    <w:p>
      <w:pPr>
        <w:spacing w:lineRule="exact" w:line="1"/>
        <w:rPr>
          <w:sz w:val="2"/>
          <w:szCs w:val="2"/>
        </w:rPr>
      </w:pPr>
      <w:r>
        <w:br w:type="page"/>
      </w:r>
    </w:p>
    <w:p>
      <w:pPr>
        <w:pStyle w:val="Style4"/>
        <w:keepNext w:val="0"/>
        <w:keepLines w:val="0"/>
        <w:widowControl w:val="0"/>
        <w:shd w:val="clear" w:color="auto" w:fill="auto"/>
        <w:bidi w:val="0"/>
        <w:spacing w:before="0" w:after="240" w:line="240" w:lineRule="auto"/>
        <w:ind w:left="3420" w:right="0" w:firstLine="0"/>
        <w:jc w:val="right"/>
      </w:pPr>
      <w:r>
        <w:rPr>
          <w:color w:val="000000"/>
          <w:spacing w:val="0"/>
          <w:w w:val="100"/>
          <w:position w:val="0"/>
          <w:sz w:val="24"/>
          <w:szCs w:val="24"/>
          <w:shd w:val="clear" w:color="auto" w:fill="auto"/>
          <w:lang w:val="ru-RU" w:eastAsia="ru-RU" w:bidi="ru-RU"/>
        </w:rPr>
        <w:t>Приложение 2 к положению об оплате труда работников бюджетного учреждения Ханты-Мансийского автономного округа - Югры «Белоярский комплексный центр социального обслуживания населения»</w:t>
      </w:r>
    </w:p>
    <w:p>
      <w:pPr>
        <w:pStyle w:val="Style24"/>
        <w:keepNext w:val="0"/>
        <w:keepLines w:val="0"/>
        <w:widowControl w:val="0"/>
        <w:shd w:val="clear" w:color="auto" w:fill="auto"/>
        <w:bidi w:val="0"/>
        <w:spacing w:before="0" w:after="0" w:line="240" w:lineRule="auto"/>
        <w:ind w:left="1656" w:right="0" w:firstLine="0"/>
        <w:jc w:val="left"/>
      </w:pPr>
      <w:r>
        <w:rPr>
          <w:color w:val="000000"/>
          <w:spacing w:val="0"/>
          <w:w w:val="100"/>
          <w:position w:val="0"/>
          <w:sz w:val="24"/>
          <w:szCs w:val="24"/>
          <w:shd w:val="clear" w:color="auto" w:fill="auto"/>
          <w:lang w:val="ru-RU" w:eastAsia="ru-RU" w:bidi="ru-RU"/>
        </w:rPr>
        <w:t>Перечень и размеры выплат стимулирующего характера</w:t>
      </w:r>
    </w:p>
    <w:tbl>
      <w:tblPr>
        <w:tblOverlap w:val="never"/>
        <w:jc w:val="center"/>
        <w:tblLayout w:type="fixed"/>
      </w:tblPr>
      <w:tblGrid>
        <w:gridCol w:w="883"/>
        <w:gridCol w:w="1906"/>
        <w:gridCol w:w="2294"/>
        <w:gridCol w:w="2400"/>
        <w:gridCol w:w="1819"/>
      </w:tblGrid>
      <w:tr>
        <w:trPr>
          <w:trHeight w:val="1118"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 п\п</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Наименование выплаты</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220"/>
              <w:jc w:val="left"/>
            </w:pPr>
            <w:r>
              <w:rPr>
                <w:color w:val="000000"/>
                <w:spacing w:val="0"/>
                <w:w w:val="100"/>
                <w:position w:val="0"/>
                <w:sz w:val="24"/>
                <w:szCs w:val="24"/>
                <w:shd w:val="clear" w:color="auto" w:fill="auto"/>
                <w:lang w:val="ru-RU" w:eastAsia="ru-RU" w:bidi="ru-RU"/>
              </w:rPr>
              <w:t>Размер выплаты</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Условия осуществления выплаты</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Периодичнос ть осуществлени я выплаты</w:t>
            </w:r>
          </w:p>
        </w:tc>
      </w:tr>
      <w:tr>
        <w:trPr>
          <w:trHeight w:val="9394"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1.</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выплата за интенсивность работы</w:t>
            </w:r>
          </w:p>
        </w:tc>
        <w:tc>
          <w:tcPr>
            <w:tcBorders>
              <w:top w:val="single" w:sz="4"/>
              <w:left w:val="single" w:sz="4"/>
            </w:tcBorders>
            <w:shd w:val="clear" w:color="auto" w:fill="FFFFFF"/>
            <w:vAlign w:val="top"/>
          </w:tcPr>
          <w:p>
            <w:pPr>
              <w:pStyle w:val="Style22"/>
              <w:keepNext w:val="0"/>
              <w:keepLines w:val="0"/>
              <w:widowControl w:val="0"/>
              <w:shd w:val="clear" w:color="auto" w:fill="auto"/>
              <w:tabs>
                <w:tab w:pos="686" w:val="left"/>
                <w:tab w:pos="1718"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w:t>
              <w:tab/>
              <w:t>более</w:t>
              <w:tab/>
              <w:t>50</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процентов должностного оклада</w:t>
            </w:r>
          </w:p>
        </w:tc>
        <w:tc>
          <w:tcPr>
            <w:tcBorders>
              <w:top w:val="single" w:sz="4"/>
              <w:left w:val="single" w:sz="4"/>
            </w:tcBorders>
            <w:shd w:val="clear" w:color="auto" w:fill="FFFFFF"/>
            <w:vAlign w:val="bottom"/>
          </w:tcPr>
          <w:p>
            <w:pPr>
              <w:pStyle w:val="Style22"/>
              <w:keepNext w:val="0"/>
              <w:keepLines w:val="0"/>
              <w:widowControl w:val="0"/>
              <w:shd w:val="clear" w:color="auto" w:fill="auto"/>
              <w:tabs>
                <w:tab w:pos="2054" w:val="righ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высокая интенсивность работы;</w:t>
              <w:tab/>
              <w:t>особый</w:t>
            </w:r>
          </w:p>
          <w:p>
            <w:pPr>
              <w:pStyle w:val="Style22"/>
              <w:keepNext w:val="0"/>
              <w:keepLines w:val="0"/>
              <w:widowControl w:val="0"/>
              <w:shd w:val="clear" w:color="auto" w:fill="auto"/>
              <w:tabs>
                <w:tab w:pos="2054" w:val="righ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режим</w:t>
              <w:tab/>
              <w:t>работы</w:t>
            </w:r>
          </w:p>
          <w:p>
            <w:pPr>
              <w:pStyle w:val="Style22"/>
              <w:keepNext w:val="0"/>
              <w:keepLines w:val="0"/>
              <w:widowControl w:val="0"/>
              <w:shd w:val="clear" w:color="auto" w:fill="auto"/>
              <w:tabs>
                <w:tab w:pos="2050" w:val="righ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(связанный</w:t>
              <w:tab/>
              <w:t>с</w:t>
            </w:r>
          </w:p>
          <w:p>
            <w:pPr>
              <w:pStyle w:val="Style22"/>
              <w:keepNext w:val="0"/>
              <w:keepLines w:val="0"/>
              <w:widowControl w:val="0"/>
              <w:shd w:val="clear" w:color="auto" w:fill="auto"/>
              <w:tabs>
                <w:tab w:pos="1934"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обеспечением безаварийной, безотказной</w:t>
              <w:tab/>
              <w:t>и</w:t>
            </w:r>
          </w:p>
          <w:p>
            <w:pPr>
              <w:pStyle w:val="Style22"/>
              <w:keepNext w:val="0"/>
              <w:keepLines w:val="0"/>
              <w:widowControl w:val="0"/>
              <w:shd w:val="clear" w:color="auto" w:fill="auto"/>
              <w:tabs>
                <w:tab w:pos="2064" w:val="righ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бесперебойной работы всех служб учреждения); систематическое досрочное выполнение работы с</w:t>
              <w:tab/>
              <w:t>проявлением</w:t>
            </w:r>
          </w:p>
          <w:p>
            <w:pPr>
              <w:pStyle w:val="Style22"/>
              <w:keepNext w:val="0"/>
              <w:keepLines w:val="0"/>
              <w:widowControl w:val="0"/>
              <w:shd w:val="clear" w:color="auto" w:fill="auto"/>
              <w:tabs>
                <w:tab w:pos="2059" w:val="righ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инициативы, творчеств,</w:t>
              <w:tab/>
              <w:t>с</w:t>
            </w:r>
          </w:p>
          <w:p>
            <w:pPr>
              <w:pStyle w:val="Style22"/>
              <w:keepNext w:val="0"/>
              <w:keepLines w:val="0"/>
              <w:widowControl w:val="0"/>
              <w:shd w:val="clear" w:color="auto" w:fill="auto"/>
              <w:tabs>
                <w:tab w:pos="2050" w:val="righ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применением</w:t>
              <w:tab/>
              <w:t>в</w:t>
            </w:r>
          </w:p>
          <w:p>
            <w:pPr>
              <w:pStyle w:val="Style22"/>
              <w:keepNext w:val="0"/>
              <w:keepLines w:val="0"/>
              <w:widowControl w:val="0"/>
              <w:shd w:val="clear" w:color="auto" w:fill="auto"/>
              <w:tabs>
                <w:tab w:pos="1229"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работе современных форм и</w:t>
              <w:tab/>
              <w:t>методов</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организации труда и др.; выполнение работником важных работ, не определенных трудовым договором. Размер выплаты за каждый показатель устанавливается не более 20 процентов должностного оклада.</w:t>
            </w:r>
          </w:p>
        </w:tc>
        <w:tc>
          <w:tcPr>
            <w:tcBorders>
              <w:top w:val="single" w:sz="4"/>
              <w:left w:val="single" w:sz="4"/>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ежемесячно</w:t>
            </w:r>
          </w:p>
        </w:tc>
      </w:tr>
      <w:tr>
        <w:trPr>
          <w:trHeight w:val="1114"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2.</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Выплата за качество выполняемых работ</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71" w:hRule="exact"/>
        </w:trPr>
        <w:tc>
          <w:tcPr>
            <w:tcBorders>
              <w:top w:val="single" w:sz="4"/>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2.1.</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tabs>
                <w:tab w:pos="136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Выплата</w:t>
              <w:tab/>
              <w:t>за</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качество</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tabs>
                <w:tab w:pos="686" w:val="left"/>
                <w:tab w:pos="1718"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w:t>
              <w:tab/>
              <w:t>более</w:t>
              <w:tab/>
              <w:t>50</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процентов</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 станавливается:</w:t>
            </w:r>
          </w:p>
          <w:p>
            <w:pPr>
              <w:pStyle w:val="Style22"/>
              <w:keepNext w:val="0"/>
              <w:keepLines w:val="0"/>
              <w:widowControl w:val="0"/>
              <w:shd w:val="clear" w:color="auto" w:fill="auto"/>
              <w:tabs>
                <w:tab w:pos="1162"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1)за</w:t>
              <w:tab/>
              <w:t>наличие</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883"/>
        <w:gridCol w:w="1906"/>
        <w:gridCol w:w="2294"/>
        <w:gridCol w:w="2400"/>
        <w:gridCol w:w="1819"/>
      </w:tblGrid>
      <w:tr>
        <w:trPr>
          <w:trHeight w:val="14371"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должностного оклада</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tabs>
                <w:tab w:pos="1906"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квалификационной категории</w:t>
              <w:tab/>
              <w:t>в</w:t>
            </w:r>
          </w:p>
          <w:p>
            <w:pPr>
              <w:pStyle w:val="Style22"/>
              <w:keepNext w:val="0"/>
              <w:keepLines w:val="0"/>
              <w:widowControl w:val="0"/>
              <w:shd w:val="clear" w:color="auto" w:fill="auto"/>
              <w:tabs>
                <w:tab w:pos="1910"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следующих размерах</w:t>
              <w:tab/>
              <w:t>к</w:t>
            </w:r>
          </w:p>
          <w:p>
            <w:pPr>
              <w:pStyle w:val="Style22"/>
              <w:keepNext w:val="0"/>
              <w:keepLines w:val="0"/>
              <w:widowControl w:val="0"/>
              <w:shd w:val="clear" w:color="auto" w:fill="auto"/>
              <w:tabs>
                <w:tab w:pos="1205"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должностному окладу: при наличии второй квалификационной категории 10%; при</w:t>
              <w:tab/>
              <w:t>наличии</w:t>
            </w:r>
          </w:p>
          <w:p>
            <w:pPr>
              <w:pStyle w:val="Style22"/>
              <w:keepNext w:val="0"/>
              <w:keepLines w:val="0"/>
              <w:widowControl w:val="0"/>
              <w:shd w:val="clear" w:color="auto" w:fill="auto"/>
              <w:tabs>
                <w:tab w:pos="1200"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первой квалификационной категории 15%; при</w:t>
              <w:tab/>
              <w:t>наличии</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высшей квалификационной категории 20%;</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за показатели эффективности деятельности работников:</w:t>
            </w:r>
          </w:p>
          <w:p>
            <w:pPr>
              <w:pStyle w:val="Style22"/>
              <w:keepNext w:val="0"/>
              <w:keepLines w:val="0"/>
              <w:widowControl w:val="0"/>
              <w:numPr>
                <w:ilvl w:val="0"/>
                <w:numId w:val="41"/>
              </w:numPr>
              <w:shd w:val="clear" w:color="auto" w:fill="auto"/>
              <w:tabs>
                <w:tab w:pos="950" w:val="left"/>
              </w:tabs>
              <w:bidi w:val="0"/>
              <w:spacing w:before="0" w:after="0" w:line="240" w:lineRule="auto"/>
              <w:ind w:left="0" w:right="0" w:firstLine="160"/>
              <w:jc w:val="both"/>
            </w:pPr>
            <w:r>
              <w:rPr>
                <w:color w:val="000000"/>
                <w:spacing w:val="0"/>
                <w:w w:val="100"/>
                <w:position w:val="0"/>
                <w:sz w:val="24"/>
                <w:szCs w:val="24"/>
                <w:shd w:val="clear" w:color="auto" w:fill="auto"/>
                <w:lang w:val="ru-RU" w:eastAsia="ru-RU" w:bidi="ru-RU"/>
              </w:rPr>
              <w:t>соблюдение трудовой дисциплины.</w:t>
            </w:r>
          </w:p>
          <w:p>
            <w:pPr>
              <w:pStyle w:val="Style22"/>
              <w:keepNext w:val="0"/>
              <w:keepLines w:val="0"/>
              <w:widowControl w:val="0"/>
              <w:numPr>
                <w:ilvl w:val="0"/>
                <w:numId w:val="41"/>
              </w:numPr>
              <w:shd w:val="clear" w:color="auto" w:fill="auto"/>
              <w:tabs>
                <w:tab w:pos="950" w:val="left"/>
              </w:tabs>
              <w:bidi w:val="0"/>
              <w:spacing w:before="0" w:after="0" w:line="240" w:lineRule="auto"/>
              <w:ind w:left="0" w:right="0" w:firstLine="160"/>
              <w:jc w:val="both"/>
            </w:pPr>
            <w:r>
              <w:rPr>
                <w:color w:val="000000"/>
                <w:spacing w:val="0"/>
                <w:w w:val="100"/>
                <w:position w:val="0"/>
                <w:sz w:val="24"/>
                <w:szCs w:val="24"/>
                <w:shd w:val="clear" w:color="auto" w:fill="auto"/>
                <w:lang w:val="ru-RU" w:eastAsia="ru-RU" w:bidi="ru-RU"/>
              </w:rPr>
              <w:t>соблюдение положений Кодекса этики и служебного поведения.</w:t>
            </w:r>
          </w:p>
          <w:p>
            <w:pPr>
              <w:pStyle w:val="Style22"/>
              <w:keepNext w:val="0"/>
              <w:keepLines w:val="0"/>
              <w:widowControl w:val="0"/>
              <w:numPr>
                <w:ilvl w:val="0"/>
                <w:numId w:val="41"/>
              </w:numPr>
              <w:shd w:val="clear" w:color="auto" w:fill="auto"/>
              <w:tabs>
                <w:tab w:pos="798" w:val="left"/>
                <w:tab w:pos="2166" w:val="left"/>
              </w:tabs>
              <w:bidi w:val="0"/>
              <w:spacing w:before="0" w:after="0" w:line="240" w:lineRule="auto"/>
              <w:ind w:left="0" w:right="0" w:firstLine="160"/>
              <w:jc w:val="left"/>
            </w:pPr>
            <w:r>
              <w:rPr>
                <w:color w:val="000000"/>
                <w:spacing w:val="0"/>
                <w:w w:val="100"/>
                <w:position w:val="0"/>
                <w:sz w:val="24"/>
                <w:szCs w:val="24"/>
                <w:shd w:val="clear" w:color="auto" w:fill="auto"/>
                <w:lang w:val="ru-RU" w:eastAsia="ru-RU" w:bidi="ru-RU"/>
              </w:rPr>
              <w:t>участие</w:t>
              <w:tab/>
              <w:t>в</w:t>
            </w:r>
          </w:p>
          <w:p>
            <w:pPr>
              <w:pStyle w:val="Style22"/>
              <w:keepNext w:val="0"/>
              <w:keepLines w:val="0"/>
              <w:widowControl w:val="0"/>
              <w:shd w:val="clear" w:color="auto" w:fill="auto"/>
              <w:tabs>
                <w:tab w:pos="2184" w:val="righ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методической работе и инновационной деятельности государственного учреждения (участие в разработке учебно</w:t>
              <w:softHyphen/>
              <w:t>методических, научно</w:t>
              <w:softHyphen/>
              <w:t>методических публикаций, пособий, рекомендаций,</w:t>
              <w:tab/>
              <w:t>а</w:t>
            </w:r>
          </w:p>
          <w:p>
            <w:pPr>
              <w:pStyle w:val="Style22"/>
              <w:keepNext w:val="0"/>
              <w:keepLines w:val="0"/>
              <w:widowControl w:val="0"/>
              <w:shd w:val="clear" w:color="auto" w:fill="auto"/>
              <w:tabs>
                <w:tab w:pos="2184" w:val="righ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также в подготовке выступлений</w:t>
              <w:tab/>
              <w:t>на</w:t>
            </w:r>
          </w:p>
          <w:p>
            <w:pPr>
              <w:pStyle w:val="Style22"/>
              <w:keepNext w:val="0"/>
              <w:keepLines w:val="0"/>
              <w:widowControl w:val="0"/>
              <w:shd w:val="clear" w:color="auto" w:fill="auto"/>
              <w:tabs>
                <w:tab w:pos="2170" w:val="righ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конференциях</w:t>
              <w:tab/>
              <w:t>и</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семинарах).</w:t>
            </w:r>
          </w:p>
          <w:p>
            <w:pPr>
              <w:pStyle w:val="Style22"/>
              <w:keepNext w:val="0"/>
              <w:keepLines w:val="0"/>
              <w:widowControl w:val="0"/>
              <w:numPr>
                <w:ilvl w:val="0"/>
                <w:numId w:val="41"/>
              </w:numPr>
              <w:shd w:val="clear" w:color="auto" w:fill="auto"/>
              <w:tabs>
                <w:tab w:pos="798" w:val="left"/>
                <w:tab w:pos="2166" w:val="left"/>
              </w:tabs>
              <w:bidi w:val="0"/>
              <w:spacing w:before="0" w:after="0" w:line="240" w:lineRule="auto"/>
              <w:ind w:left="0" w:right="0" w:firstLine="160"/>
              <w:jc w:val="left"/>
            </w:pPr>
            <w:r>
              <w:rPr>
                <w:color w:val="000000"/>
                <w:spacing w:val="0"/>
                <w:w w:val="100"/>
                <w:position w:val="0"/>
                <w:sz w:val="24"/>
                <w:szCs w:val="24"/>
                <w:shd w:val="clear" w:color="auto" w:fill="auto"/>
                <w:lang w:val="ru-RU" w:eastAsia="ru-RU" w:bidi="ru-RU"/>
              </w:rPr>
              <w:t>участие</w:t>
              <w:tab/>
              <w:t>в</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конкурсах профессионального мастерства, творческих лабораториях, экспериментальных</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883"/>
        <w:gridCol w:w="1906"/>
        <w:gridCol w:w="2294"/>
        <w:gridCol w:w="2400"/>
        <w:gridCol w:w="1819"/>
      </w:tblGrid>
      <w:tr>
        <w:trPr>
          <w:trHeight w:val="1326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группах.</w:t>
            </w:r>
          </w:p>
          <w:p>
            <w:pPr>
              <w:pStyle w:val="Style22"/>
              <w:keepNext w:val="0"/>
              <w:keepLines w:val="0"/>
              <w:widowControl w:val="0"/>
              <w:numPr>
                <w:ilvl w:val="0"/>
                <w:numId w:val="43"/>
              </w:numPr>
              <w:shd w:val="clear" w:color="auto" w:fill="auto"/>
              <w:tabs>
                <w:tab w:pos="1248" w:val="left"/>
              </w:tabs>
              <w:bidi w:val="0"/>
              <w:spacing w:before="0" w:after="0" w:line="240" w:lineRule="auto"/>
              <w:ind w:left="0" w:right="0" w:firstLine="160"/>
              <w:jc w:val="left"/>
            </w:pPr>
            <w:r>
              <w:rPr>
                <w:color w:val="000000"/>
                <w:spacing w:val="0"/>
                <w:w w:val="100"/>
                <w:position w:val="0"/>
                <w:sz w:val="24"/>
                <w:szCs w:val="24"/>
                <w:shd w:val="clear" w:color="auto" w:fill="auto"/>
                <w:lang w:val="ru-RU" w:eastAsia="ru-RU" w:bidi="ru-RU"/>
              </w:rPr>
              <w:t>освоение программ повышения квалификации или профессиональной подготовки.</w:t>
            </w:r>
          </w:p>
          <w:p>
            <w:pPr>
              <w:pStyle w:val="Style22"/>
              <w:keepNext w:val="0"/>
              <w:keepLines w:val="0"/>
              <w:widowControl w:val="0"/>
              <w:numPr>
                <w:ilvl w:val="0"/>
                <w:numId w:val="43"/>
              </w:numPr>
              <w:shd w:val="clear" w:color="auto" w:fill="auto"/>
              <w:tabs>
                <w:tab w:pos="770" w:val="left"/>
              </w:tabs>
              <w:bidi w:val="0"/>
              <w:spacing w:before="0" w:after="0" w:line="240" w:lineRule="auto"/>
              <w:ind w:left="0" w:right="0" w:firstLine="160"/>
              <w:jc w:val="left"/>
            </w:pPr>
            <w:r>
              <w:rPr>
                <w:color w:val="000000"/>
                <w:spacing w:val="0"/>
                <w:w w:val="100"/>
                <w:position w:val="0"/>
                <w:sz w:val="24"/>
                <w:szCs w:val="24"/>
                <w:shd w:val="clear" w:color="auto" w:fill="auto"/>
                <w:lang w:val="ru-RU" w:eastAsia="ru-RU" w:bidi="ru-RU"/>
              </w:rPr>
              <w:t>использование</w:t>
            </w:r>
          </w:p>
          <w:p>
            <w:pPr>
              <w:pStyle w:val="Style22"/>
              <w:keepNext w:val="0"/>
              <w:keepLines w:val="0"/>
              <w:widowControl w:val="0"/>
              <w:shd w:val="clear" w:color="auto" w:fill="auto"/>
              <w:tabs>
                <w:tab w:pos="2078"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новых эффективных технологий</w:t>
              <w:tab/>
              <w:t>в</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процессе социального обслуживания граждан.</w:t>
            </w:r>
          </w:p>
          <w:p>
            <w:pPr>
              <w:pStyle w:val="Style22"/>
              <w:keepNext w:val="0"/>
              <w:keepLines w:val="0"/>
              <w:widowControl w:val="0"/>
              <w:numPr>
                <w:ilvl w:val="0"/>
                <w:numId w:val="43"/>
              </w:numPr>
              <w:shd w:val="clear" w:color="auto" w:fill="auto"/>
              <w:tabs>
                <w:tab w:pos="314" w:val="left"/>
              </w:tabs>
              <w:bidi w:val="0"/>
              <w:spacing w:before="0" w:after="0" w:line="240" w:lineRule="auto"/>
              <w:ind w:left="0" w:right="0" w:firstLine="160"/>
              <w:jc w:val="left"/>
            </w:pPr>
            <w:r>
              <w:rPr>
                <w:color w:val="000000"/>
                <w:spacing w:val="0"/>
                <w:w w:val="100"/>
                <w:position w:val="0"/>
                <w:sz w:val="24"/>
                <w:szCs w:val="24"/>
                <w:shd w:val="clear" w:color="auto" w:fill="auto"/>
                <w:lang w:val="ru-RU" w:eastAsia="ru-RU" w:bidi="ru-RU"/>
              </w:rPr>
              <w:t>удовлетворенность</w:t>
            </w:r>
          </w:p>
          <w:p>
            <w:pPr>
              <w:pStyle w:val="Style22"/>
              <w:keepNext w:val="0"/>
              <w:keepLines w:val="0"/>
              <w:widowControl w:val="0"/>
              <w:shd w:val="clear" w:color="auto" w:fill="auto"/>
              <w:tabs>
                <w:tab w:pos="1608"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граждан качеством и количеством предоставленных социальных</w:t>
              <w:tab/>
              <w:t>услуг</w:t>
            </w:r>
          </w:p>
          <w:p>
            <w:pPr>
              <w:pStyle w:val="Style22"/>
              <w:keepNext w:val="0"/>
              <w:keepLines w:val="0"/>
              <w:widowControl w:val="0"/>
              <w:shd w:val="clear" w:color="auto" w:fill="auto"/>
              <w:tabs>
                <w:tab w:pos="528" w:val="left"/>
                <w:tab w:pos="1901"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 обоснованных жалоб на</w:t>
              <w:tab/>
              <w:t>качество</w:t>
              <w:tab/>
              <w:t>их</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предоставления).</w:t>
            </w:r>
          </w:p>
          <w:p>
            <w:pPr>
              <w:pStyle w:val="Style22"/>
              <w:keepNext w:val="0"/>
              <w:keepLines w:val="0"/>
              <w:widowControl w:val="0"/>
              <w:numPr>
                <w:ilvl w:val="0"/>
                <w:numId w:val="43"/>
              </w:numPr>
              <w:shd w:val="clear" w:color="auto" w:fill="auto"/>
              <w:tabs>
                <w:tab w:pos="688" w:val="left"/>
                <w:tab w:pos="2003" w:val="left"/>
              </w:tabs>
              <w:bidi w:val="0"/>
              <w:spacing w:before="0" w:after="0" w:line="240" w:lineRule="auto"/>
              <w:ind w:left="0" w:right="0" w:firstLine="160"/>
              <w:jc w:val="left"/>
            </w:pPr>
            <w:r>
              <w:rPr>
                <w:color w:val="000000"/>
                <w:spacing w:val="0"/>
                <w:w w:val="100"/>
                <w:position w:val="0"/>
                <w:sz w:val="24"/>
                <w:szCs w:val="24"/>
                <w:shd w:val="clear" w:color="auto" w:fill="auto"/>
                <w:lang w:val="ru-RU" w:eastAsia="ru-RU" w:bidi="ru-RU"/>
              </w:rPr>
              <w:t>успешное</w:t>
              <w:tab/>
              <w:t>и</w:t>
            </w:r>
          </w:p>
          <w:p>
            <w:pPr>
              <w:pStyle w:val="Style22"/>
              <w:keepNext w:val="0"/>
              <w:keepLines w:val="0"/>
              <w:widowControl w:val="0"/>
              <w:shd w:val="clear" w:color="auto" w:fill="auto"/>
              <w:tabs>
                <w:tab w:pos="2069"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добросовестное исполнение должностных обязанностей</w:t>
              <w:tab/>
              <w:t>в</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соответствую щем периоде.</w:t>
            </w:r>
          </w:p>
          <w:p>
            <w:pPr>
              <w:pStyle w:val="Style22"/>
              <w:keepNext w:val="0"/>
              <w:keepLines w:val="0"/>
              <w:widowControl w:val="0"/>
              <w:numPr>
                <w:ilvl w:val="0"/>
                <w:numId w:val="43"/>
              </w:numPr>
              <w:shd w:val="clear" w:color="auto" w:fill="auto"/>
              <w:tabs>
                <w:tab w:pos="298" w:val="left"/>
              </w:tabs>
              <w:bidi w:val="0"/>
              <w:spacing w:before="0" w:after="0" w:line="240" w:lineRule="auto"/>
              <w:ind w:left="0" w:right="0" w:firstLine="160"/>
              <w:jc w:val="both"/>
            </w:pPr>
            <w:r>
              <w:rPr>
                <w:color w:val="000000"/>
                <w:spacing w:val="0"/>
                <w:w w:val="100"/>
                <w:position w:val="0"/>
                <w:sz w:val="24"/>
                <w:szCs w:val="24"/>
                <w:shd w:val="clear" w:color="auto" w:fill="auto"/>
                <w:lang w:val="ru-RU" w:eastAsia="ru-RU" w:bidi="ru-RU"/>
              </w:rPr>
              <w:t>высокое качество выполняемой работы.</w:t>
            </w:r>
          </w:p>
          <w:p>
            <w:pPr>
              <w:pStyle w:val="Style22"/>
              <w:keepNext w:val="0"/>
              <w:keepLines w:val="0"/>
              <w:widowControl w:val="0"/>
              <w:numPr>
                <w:ilvl w:val="0"/>
                <w:numId w:val="43"/>
              </w:numPr>
              <w:shd w:val="clear" w:color="auto" w:fill="auto"/>
              <w:tabs>
                <w:tab w:pos="720" w:val="left"/>
              </w:tabs>
              <w:bidi w:val="0"/>
              <w:spacing w:before="0" w:after="0" w:line="240" w:lineRule="auto"/>
              <w:ind w:left="0" w:right="0" w:firstLine="160"/>
              <w:jc w:val="both"/>
            </w:pPr>
            <w:r>
              <w:rPr>
                <w:color w:val="000000"/>
                <w:spacing w:val="0"/>
                <w:w w:val="100"/>
                <w:position w:val="0"/>
                <w:sz w:val="24"/>
                <w:szCs w:val="24"/>
                <w:shd w:val="clear" w:color="auto" w:fill="auto"/>
                <w:lang w:val="ru-RU" w:eastAsia="ru-RU" w:bidi="ru-RU"/>
              </w:rPr>
              <w:t>персональный вклад работника в общие результаты деятельности.</w:t>
            </w:r>
          </w:p>
          <w:p>
            <w:pPr>
              <w:pStyle w:val="Style22"/>
              <w:keepNext w:val="0"/>
              <w:keepLines w:val="0"/>
              <w:widowControl w:val="0"/>
              <w:numPr>
                <w:ilvl w:val="0"/>
                <w:numId w:val="43"/>
              </w:numPr>
              <w:shd w:val="clear" w:color="auto" w:fill="auto"/>
              <w:tabs>
                <w:tab w:pos="1038" w:val="left"/>
              </w:tabs>
              <w:bidi w:val="0"/>
              <w:spacing w:before="0" w:after="0" w:line="240" w:lineRule="auto"/>
              <w:ind w:left="0" w:right="0" w:firstLine="160"/>
              <w:jc w:val="left"/>
            </w:pPr>
            <w:r>
              <w:rPr>
                <w:color w:val="000000"/>
                <w:spacing w:val="0"/>
                <w:w w:val="100"/>
                <w:position w:val="0"/>
                <w:sz w:val="24"/>
                <w:szCs w:val="24"/>
                <w:shd w:val="clear" w:color="auto" w:fill="auto"/>
                <w:lang w:val="ru-RU" w:eastAsia="ru-RU" w:bidi="ru-RU"/>
              </w:rPr>
              <w:t>выполнение</w:t>
            </w:r>
          </w:p>
          <w:p>
            <w:pPr>
              <w:pStyle w:val="Style22"/>
              <w:keepNext w:val="0"/>
              <w:keepLines w:val="0"/>
              <w:widowControl w:val="0"/>
              <w:shd w:val="clear" w:color="auto" w:fill="auto"/>
              <w:tabs>
                <w:tab w:pos="2074"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порученной работы, связанной</w:t>
              <w:tab/>
              <w:t>с</w:t>
            </w:r>
          </w:p>
          <w:p>
            <w:pPr>
              <w:pStyle w:val="Style22"/>
              <w:keepNext w:val="0"/>
              <w:keepLines w:val="0"/>
              <w:widowControl w:val="0"/>
              <w:shd w:val="clear" w:color="auto" w:fill="auto"/>
              <w:tabs>
                <w:tab w:pos="125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обеспечением рабочего процесса или</w:t>
              <w:tab/>
              <w:t>уставной</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деятельностью государственного учреждения.</w:t>
            </w:r>
          </w:p>
        </w:tc>
        <w:tc>
          <w:tcPr>
            <w:tcBorders>
              <w:top w:val="single" w:sz="4"/>
              <w:left w:val="single" w:sz="4"/>
              <w:right w:val="single" w:sz="4"/>
            </w:tcBorders>
            <w:shd w:val="clear" w:color="auto" w:fill="FFFFFF"/>
            <w:vAlign w:val="top"/>
          </w:tcPr>
          <w:p>
            <w:pPr>
              <w:widowControl w:val="0"/>
              <w:rPr>
                <w:sz w:val="10"/>
                <w:szCs w:val="10"/>
              </w:rPr>
            </w:pPr>
          </w:p>
        </w:tc>
      </w:tr>
      <w:tr>
        <w:trPr>
          <w:trHeight w:val="1123" w:hRule="exact"/>
        </w:trPr>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2.2.</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Коэффициент эффективности деятельности работника</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Предельный размер устанавливается приказом</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Перечень должностей устанавливается приказом</w:t>
            </w:r>
          </w:p>
        </w:tc>
        <w:tc>
          <w:tcPr>
            <w:tcBorders>
              <w:top w:val="single" w:sz="4"/>
              <w:left w:val="single" w:sz="4"/>
              <w:bottom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Ежемесячно до достижения установленны</w:t>
            </w:r>
          </w:p>
        </w:tc>
      </w:tr>
    </w:tbl>
    <w:p>
      <w:pPr>
        <w:widowControl w:val="0"/>
        <w:spacing w:line="1" w:lineRule="exact"/>
      </w:pPr>
      <w:r>
        <w:br w:type="page"/>
      </w:r>
    </w:p>
    <w:tbl>
      <w:tblPr>
        <w:tblOverlap w:val="never"/>
        <w:jc w:val="center"/>
        <w:tblLayout w:type="fixed"/>
      </w:tblPr>
      <w:tblGrid>
        <w:gridCol w:w="883"/>
        <w:gridCol w:w="1906"/>
        <w:gridCol w:w="2294"/>
        <w:gridCol w:w="2400"/>
        <w:gridCol w:w="1819"/>
      </w:tblGrid>
      <w:tr>
        <w:trPr>
          <w:trHeight w:val="3326"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Депсоцразвития</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Югры</w:t>
            </w:r>
          </w:p>
        </w:tc>
        <w:tc>
          <w:tcPr>
            <w:tcBorders>
              <w:top w:val="single" w:sz="4"/>
              <w:left w:val="single" w:sz="4"/>
            </w:tcBorders>
            <w:shd w:val="clear" w:color="auto" w:fill="FFFFFF"/>
            <w:vAlign w:val="top"/>
          </w:tcPr>
          <w:p>
            <w:pPr>
              <w:pStyle w:val="Style22"/>
              <w:keepNext w:val="0"/>
              <w:keepLines w:val="0"/>
              <w:widowControl w:val="0"/>
              <w:shd w:val="clear" w:color="auto" w:fill="auto"/>
              <w:tabs>
                <w:tab w:pos="1234"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Депсоцразвития Югры,</w:t>
              <w:tab/>
              <w:t>порядок</w:t>
            </w:r>
          </w:p>
          <w:p>
            <w:pPr>
              <w:pStyle w:val="Style22"/>
              <w:keepNext w:val="0"/>
              <w:keepLines w:val="0"/>
              <w:widowControl w:val="0"/>
              <w:shd w:val="clear" w:color="auto" w:fill="auto"/>
              <w:tabs>
                <w:tab w:pos="1954"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устанавливается в коллективном договоре</w:t>
              <w:tab/>
              <w:t>в</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соответствии критериями утвержденными приказом Депсоцразвития Югры</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х значений, указанных в постановлени и</w:t>
            </w:r>
          </w:p>
          <w:p>
            <w:pPr>
              <w:pStyle w:val="Style22"/>
              <w:keepNext w:val="0"/>
              <w:keepLines w:val="0"/>
              <w:widowControl w:val="0"/>
              <w:shd w:val="clear" w:color="auto" w:fill="auto"/>
              <w:tabs>
                <w:tab w:pos="720"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Правительств а</w:t>
              <w:tab/>
              <w:t>Ханты-</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Мансийского автономного окгуа- Югры от 9 февраля 2013 года № 37 -п</w:t>
            </w:r>
          </w:p>
        </w:tc>
      </w:tr>
      <w:tr>
        <w:trPr>
          <w:trHeight w:val="11059" w:hRule="exact"/>
        </w:trPr>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3.</w:t>
            </w:r>
          </w:p>
        </w:tc>
        <w:tc>
          <w:tcPr>
            <w:tcBorders>
              <w:top w:val="single" w:sz="4"/>
              <w:left w:val="single" w:sz="4"/>
              <w:bottom w:val="single" w:sz="4"/>
            </w:tcBorders>
            <w:shd w:val="clear" w:color="auto" w:fill="FFFFFF"/>
            <w:vAlign w:val="top"/>
          </w:tcPr>
          <w:p>
            <w:pPr>
              <w:pStyle w:val="Style22"/>
              <w:keepNext w:val="0"/>
              <w:keepLines w:val="0"/>
              <w:widowControl w:val="0"/>
              <w:shd w:val="clear" w:color="auto" w:fill="auto"/>
              <w:tabs>
                <w:tab w:pos="1354"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выплата</w:t>
              <w:tab/>
              <w:t>за</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выслугу лет</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tabs>
                <w:tab w:pos="1843"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Устанавливается в следующих размерах</w:t>
              <w:tab/>
              <w:t>к</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должностному окладу работника: 10 процентов - при стаже работы два года;</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20 процентов - при стаже работы три года;</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30 процентов - при стаже работы пять лет;</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5 процентов - при стаже работы десять лет;</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40 процентов - при стаже работы более пятнадцати лет.</w:t>
            </w:r>
          </w:p>
          <w:p>
            <w:pPr>
              <w:pStyle w:val="Style22"/>
              <w:keepNext w:val="0"/>
              <w:keepLines w:val="0"/>
              <w:widowControl w:val="0"/>
              <w:shd w:val="clear" w:color="auto" w:fill="auto"/>
              <w:tabs>
                <w:tab w:pos="1829"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Заведующим стационарным отделением, врачебному персоналу, среднему медицинскому персоналу</w:t>
              <w:tab/>
              <w:t>и</w:t>
            </w:r>
          </w:p>
          <w:p>
            <w:pPr>
              <w:pStyle w:val="Style22"/>
              <w:keepNext w:val="0"/>
              <w:keepLines w:val="0"/>
              <w:widowControl w:val="0"/>
              <w:shd w:val="clear" w:color="auto" w:fill="auto"/>
              <w:tabs>
                <w:tab w:pos="1781"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младшему медицинскому персоналу</w:t>
              <w:tab/>
              <w:t>в</w:t>
            </w:r>
          </w:p>
          <w:p>
            <w:pPr>
              <w:pStyle w:val="Style22"/>
              <w:keepNext w:val="0"/>
              <w:keepLines w:val="0"/>
              <w:widowControl w:val="0"/>
              <w:shd w:val="clear" w:color="auto" w:fill="auto"/>
              <w:tabs>
                <w:tab w:pos="1786"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размере</w:t>
              <w:tab/>
              <w:t>к</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должностному окладу:</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10 процентов - при стаже работы два года;</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20 процентов - при стаже работы</w:t>
            </w:r>
          </w:p>
        </w:tc>
        <w:tc>
          <w:tcPr>
            <w:tcBorders>
              <w:top w:val="single" w:sz="4"/>
              <w:left w:val="single" w:sz="4"/>
              <w:bottom w:val="single" w:sz="4"/>
            </w:tcBorders>
            <w:shd w:val="clear" w:color="auto" w:fill="FFFFFF"/>
            <w:vAlign w:val="top"/>
          </w:tcPr>
          <w:p>
            <w:pPr>
              <w:pStyle w:val="Style22"/>
              <w:keepNext w:val="0"/>
              <w:keepLines w:val="0"/>
              <w:widowControl w:val="0"/>
              <w:shd w:val="clear" w:color="auto" w:fill="auto"/>
              <w:tabs>
                <w:tab w:pos="184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включаются периоды работы в государственных учреждениях социального обслуживания (социальной защиты), здравоохранения, образования, науки, культуры, спорта, других учреждениях бюджетной сферы, органах государственной власти, государственных органах исполнительной власти и органах местного самоуправления Российской Федерации. Указанные периоды суммируются независимо</w:t>
              <w:tab/>
              <w:t>от</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срока перерыва в работе.</w:t>
            </w:r>
          </w:p>
        </w:tc>
        <w:tc>
          <w:tcPr>
            <w:tcBorders>
              <w:top w:val="single" w:sz="4"/>
              <w:left w:val="single" w:sz="4"/>
              <w:bottom w:val="single" w:sz="4"/>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ежемесячно</w:t>
            </w:r>
          </w:p>
        </w:tc>
      </w:tr>
    </w:tbl>
    <w:p>
      <w:pPr>
        <w:widowControl w:val="0"/>
        <w:spacing w:line="1" w:lineRule="exact"/>
      </w:pPr>
      <w:r>
        <w:br w:type="page"/>
      </w:r>
    </w:p>
    <w:tbl>
      <w:tblPr>
        <w:tblOverlap w:val="never"/>
        <w:jc w:val="center"/>
        <w:tblLayout w:type="fixed"/>
      </w:tblPr>
      <w:tblGrid>
        <w:gridCol w:w="883"/>
        <w:gridCol w:w="1906"/>
        <w:gridCol w:w="2294"/>
        <w:gridCol w:w="2400"/>
        <w:gridCol w:w="1819"/>
      </w:tblGrid>
      <w:tr>
        <w:trPr>
          <w:trHeight w:val="387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три года;</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30 процентов - при стаже работы пять лет;</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45 процентов - при стаже работы семь лет;</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50 процентов - при стаже работы десять лет;</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60 процентов - при стаже работы более пятнадцати лет.</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114"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460"/>
              <w:jc w:val="left"/>
            </w:pPr>
            <w:r>
              <w:rPr>
                <w:color w:val="000000"/>
                <w:spacing w:val="0"/>
                <w:w w:val="100"/>
                <w:position w:val="0"/>
                <w:sz w:val="24"/>
                <w:szCs w:val="24"/>
                <w:shd w:val="clear" w:color="auto" w:fill="auto"/>
                <w:lang w:val="ru-RU" w:eastAsia="ru-RU" w:bidi="ru-RU"/>
              </w:rPr>
              <w:t>4.</w:t>
            </w:r>
          </w:p>
        </w:tc>
        <w:tc>
          <w:tcPr>
            <w:tcBorders>
              <w:top w:val="single" w:sz="4"/>
              <w:left w:val="single" w:sz="4"/>
            </w:tcBorders>
            <w:shd w:val="clear" w:color="auto" w:fill="FFFFFF"/>
            <w:vAlign w:val="bottom"/>
          </w:tcPr>
          <w:p>
            <w:pPr>
              <w:pStyle w:val="Style22"/>
              <w:keepNext w:val="0"/>
              <w:keepLines w:val="0"/>
              <w:widowControl w:val="0"/>
              <w:shd w:val="clear" w:color="auto" w:fill="auto"/>
              <w:tabs>
                <w:tab w:pos="1330"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Премиальные выплаты</w:t>
              <w:tab/>
              <w:t>по</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итогам работы за период:</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147"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4.1.</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квартал (для работников)</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более 100 процентов должностного оклада</w:t>
            </w:r>
          </w:p>
        </w:tc>
        <w:tc>
          <w:tcPr>
            <w:tcBorders>
              <w:top w:val="single" w:sz="4"/>
              <w:left w:val="single" w:sz="4"/>
            </w:tcBorders>
            <w:shd w:val="clear" w:color="auto" w:fill="FFFFFF"/>
            <w:vAlign w:val="bottom"/>
          </w:tcPr>
          <w:p>
            <w:pPr>
              <w:pStyle w:val="Style22"/>
              <w:keepNext w:val="0"/>
              <w:keepLines w:val="0"/>
              <w:widowControl w:val="0"/>
              <w:shd w:val="clear" w:color="auto" w:fill="auto"/>
              <w:tabs>
                <w:tab w:pos="1810"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Устанавливается в коллективном договоре</w:t>
              <w:tab/>
              <w:t>за</w:t>
            </w:r>
          </w:p>
          <w:p>
            <w:pPr>
              <w:pStyle w:val="Style22"/>
              <w:keepNext w:val="0"/>
              <w:keepLines w:val="0"/>
              <w:widowControl w:val="0"/>
              <w:shd w:val="clear" w:color="auto" w:fill="auto"/>
              <w:tabs>
                <w:tab w:pos="1805"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качественное</w:t>
              <w:tab/>
              <w:t>и</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своевременное оказание: государственных услуг;</w:t>
            </w:r>
          </w:p>
          <w:p>
            <w:pPr>
              <w:pStyle w:val="Style22"/>
              <w:keepNext w:val="0"/>
              <w:keepLines w:val="0"/>
              <w:widowControl w:val="0"/>
              <w:shd w:val="clear" w:color="auto" w:fill="auto"/>
              <w:tabs>
                <w:tab w:pos="1930"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качественную подготовку</w:t>
              <w:tab/>
              <w:t>и</w:t>
            </w:r>
          </w:p>
          <w:p>
            <w:pPr>
              <w:pStyle w:val="Style22"/>
              <w:keepNext w:val="0"/>
              <w:keepLines w:val="0"/>
              <w:widowControl w:val="0"/>
              <w:shd w:val="clear" w:color="auto" w:fill="auto"/>
              <w:tabs>
                <w:tab w:pos="878"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своевременную сдачу отчетности и др. с учетом пункта 4.6.</w:t>
              <w:tab/>
              <w:t>настоящего</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Положения</w:t>
            </w:r>
          </w:p>
        </w:tc>
        <w:tc>
          <w:tcPr>
            <w:tcBorders>
              <w:top w:val="single" w:sz="4"/>
              <w:left w:val="single" w:sz="4"/>
              <w:right w:val="single" w:sz="4"/>
            </w:tcBorders>
            <w:shd w:val="clear" w:color="auto" w:fill="FFFFFF"/>
            <w:vAlign w:val="top"/>
          </w:tcPr>
          <w:p>
            <w:pPr>
              <w:pStyle w:val="Style22"/>
              <w:keepNext w:val="0"/>
              <w:keepLines w:val="0"/>
              <w:widowControl w:val="0"/>
              <w:shd w:val="clear" w:color="auto" w:fill="auto"/>
              <w:tabs>
                <w:tab w:pos="552" w:val="left"/>
                <w:tab w:pos="1334"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w:t>
              <w:tab/>
              <w:t>раз</w:t>
              <w:tab/>
              <w:t>в</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квартал</w:t>
            </w:r>
          </w:p>
        </w:tc>
      </w:tr>
      <w:tr>
        <w:trPr>
          <w:trHeight w:val="3610" w:hRule="exact"/>
        </w:trPr>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4.2.</w:t>
            </w:r>
          </w:p>
        </w:tc>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календарный</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год</w:t>
            </w:r>
          </w:p>
        </w:tc>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размер устанавливается приказом Депсоцразвития Югры</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tabs>
                <w:tab w:pos="1819"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Устанавливается в коллективном договоре</w:t>
              <w:tab/>
              <w:t>за</w:t>
            </w:r>
          </w:p>
          <w:p>
            <w:pPr>
              <w:pStyle w:val="Style22"/>
              <w:keepNext w:val="0"/>
              <w:keepLines w:val="0"/>
              <w:widowControl w:val="0"/>
              <w:shd w:val="clear" w:color="auto" w:fill="auto"/>
              <w:tabs>
                <w:tab w:pos="1814"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качественное</w:t>
              <w:tab/>
              <w:t>и</w:t>
            </w:r>
          </w:p>
          <w:p>
            <w:pPr>
              <w:pStyle w:val="Style22"/>
              <w:keepNext w:val="0"/>
              <w:keepLines w:val="0"/>
              <w:widowControl w:val="0"/>
              <w:shd w:val="clear" w:color="auto" w:fill="auto"/>
              <w:tabs>
                <w:tab w:pos="1704"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своевременное оказание государственных услуг, выполнение государственного задания с учетом пункта</w:t>
              <w:tab/>
              <w:t>4.7.</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настоящего Положения</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ectPr>
          <w:footnotePr>
            <w:pos w:val="pageBottom"/>
            <w:numFmt w:val="decimal"/>
            <w:numRestart w:val="continuous"/>
          </w:footnotePr>
          <w:pgSz w:w="11900" w:h="16840"/>
          <w:pgMar w:top="823" w:left="1347" w:right="901" w:bottom="1091" w:header="395" w:footer="3" w:gutter="0"/>
          <w:cols w:space="720"/>
          <w:noEndnote/>
          <w:rtlGutter w:val="0"/>
          <w:docGrid w:linePitch="360"/>
        </w:sectPr>
      </w:pPr>
    </w:p>
    <w:p>
      <w:pPr>
        <w:pStyle w:val="Style4"/>
        <w:keepNext w:val="0"/>
        <w:keepLines w:val="0"/>
        <w:widowControl w:val="0"/>
        <w:shd w:val="clear" w:color="auto" w:fill="auto"/>
        <w:bidi w:val="0"/>
        <w:spacing w:before="0" w:after="240" w:line="240" w:lineRule="auto"/>
        <w:ind w:left="9020" w:right="240" w:firstLine="0"/>
        <w:jc w:val="right"/>
      </w:pPr>
      <w:r>
        <w:rPr>
          <w:color w:val="000000"/>
          <w:spacing w:val="0"/>
          <w:w w:val="100"/>
          <w:position w:val="0"/>
          <w:sz w:val="24"/>
          <w:szCs w:val="24"/>
          <w:shd w:val="clear" w:color="auto" w:fill="auto"/>
          <w:lang w:val="ru-RU" w:eastAsia="ru-RU" w:bidi="ru-RU"/>
        </w:rPr>
        <w:t>Приложение 3 к положению об оплате труда работников бюджетного учреждения Ханты-Мансийского автономного округа - Югры «Белоярский комплексный центр социального обслуживания населения »</w:t>
      </w:r>
    </w:p>
    <w:p>
      <w:pPr>
        <w:pStyle w:val="Style2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Критерии оценки деятельности работников учреждения по установлению премиальной выплаты по итогам работы за квартал</w:t>
      </w:r>
    </w:p>
    <w:tbl>
      <w:tblPr>
        <w:tblOverlap w:val="never"/>
        <w:jc w:val="center"/>
        <w:tblLayout w:type="fixed"/>
      </w:tblPr>
      <w:tblGrid>
        <w:gridCol w:w="682"/>
        <w:gridCol w:w="2731"/>
        <w:gridCol w:w="4142"/>
        <w:gridCol w:w="2554"/>
        <w:gridCol w:w="1982"/>
        <w:gridCol w:w="2952"/>
      </w:tblGrid>
      <w:tr>
        <w:trPr>
          <w:trHeight w:val="845"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 п/п</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Наименование категории работников, должностей</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Критерии</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Показатели измерения</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Оценка в</w:t>
            </w:r>
          </w:p>
          <w:p>
            <w:pPr>
              <w:pStyle w:val="Style22"/>
              <w:keepNext w:val="0"/>
              <w:keepLines w:val="0"/>
              <w:widowControl w:val="0"/>
              <w:shd w:val="clear" w:color="auto" w:fill="auto"/>
              <w:bidi w:val="0"/>
              <w:spacing w:before="0" w:after="0" w:line="233" w:lineRule="auto"/>
              <w:ind w:left="0" w:right="0" w:firstLine="0"/>
              <w:jc w:val="center"/>
            </w:pPr>
            <w:r>
              <w:rPr>
                <w:rFonts w:ascii="Book Antiqua" w:eastAsia="Book Antiqua" w:hAnsi="Book Antiqua" w:cs="Book Antiqua"/>
                <w:b/>
                <w:bCs/>
                <w:i/>
                <w:iCs/>
                <w:color w:val="000000"/>
                <w:spacing w:val="0"/>
                <w:w w:val="100"/>
                <w:position w:val="0"/>
                <w:sz w:val="22"/>
                <w:szCs w:val="22"/>
                <w:shd w:val="clear" w:color="auto" w:fill="auto"/>
                <w:lang w:val="ru-RU" w:eastAsia="ru-RU" w:bidi="ru-RU"/>
              </w:rPr>
              <w:t>%</w:t>
            </w:r>
            <w:r>
              <w:rPr>
                <w:color w:val="000000"/>
                <w:spacing w:val="0"/>
                <w:w w:val="100"/>
                <w:position w:val="0"/>
                <w:sz w:val="24"/>
                <w:szCs w:val="24"/>
                <w:shd w:val="clear" w:color="auto" w:fill="auto"/>
                <w:lang w:val="ru-RU" w:eastAsia="ru-RU" w:bidi="ru-RU"/>
              </w:rPr>
              <w:t>(процентах)</w:t>
            </w:r>
          </w:p>
        </w:tc>
        <w:tc>
          <w:tcPr>
            <w:tcBorders>
              <w:top w:val="single" w:sz="4"/>
              <w:left w:val="single" w:sz="4"/>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Предельный размер в % (не более указанного)</w:t>
            </w:r>
          </w:p>
        </w:tc>
      </w:tr>
      <w:tr>
        <w:trPr>
          <w:trHeight w:val="288"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4</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5</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6</w:t>
            </w:r>
          </w:p>
        </w:tc>
      </w:tr>
      <w:tr>
        <w:trPr>
          <w:trHeight w:val="283" w:hRule="exact"/>
        </w:trPr>
        <w:tc>
          <w:tcPr>
            <w:gridSpan w:val="6"/>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Должности руководителей, специалистов и служащих, не отнесенных к профессиональным квалификационным группам</w:t>
            </w:r>
          </w:p>
        </w:tc>
      </w:tr>
      <w:tr>
        <w:trPr>
          <w:trHeight w:val="1118" w:hRule="exact"/>
        </w:trPr>
        <w:tc>
          <w:tcPr>
            <w:vMerge w:val="restart"/>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w:t>
            </w:r>
          </w:p>
        </w:tc>
        <w:tc>
          <w:tcPr>
            <w:vMerge w:val="restart"/>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Заместитель директора</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Выполнение срочных разовых, особо важных, срочных работ и поручений</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 поручения не выполненные поручения</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540" w:line="240" w:lineRule="auto"/>
              <w:ind w:left="0" w:right="0" w:firstLine="0"/>
              <w:jc w:val="center"/>
            </w:pPr>
            <w:r>
              <w:rPr>
                <w:color w:val="000000"/>
                <w:spacing w:val="0"/>
                <w:w w:val="100"/>
                <w:position w:val="0"/>
                <w:sz w:val="24"/>
                <w:szCs w:val="24"/>
                <w:shd w:val="clear" w:color="auto" w:fill="auto"/>
                <w:lang w:val="ru-RU" w:eastAsia="ru-RU" w:bidi="ru-RU"/>
              </w:rPr>
              <w:t>20</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1114"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Своевременное и качественное выполнение плановых заданий за определенный квартал в рамках реализации государственного задания</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отсутствие нарушений наличие нарушений</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540" w:line="240" w:lineRule="auto"/>
              <w:ind w:left="0" w:right="0" w:firstLine="0"/>
              <w:jc w:val="center"/>
            </w:pPr>
            <w:r>
              <w:rPr>
                <w:color w:val="000000"/>
                <w:spacing w:val="0"/>
                <w:w w:val="100"/>
                <w:position w:val="0"/>
                <w:sz w:val="24"/>
                <w:szCs w:val="24"/>
                <w:shd w:val="clear" w:color="auto" w:fill="auto"/>
                <w:lang w:val="ru-RU" w:eastAsia="ru-RU" w:bidi="ru-RU"/>
              </w:rPr>
              <w:t>30</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1387"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 xml:space="preserve">3. Информационное сопровождение. Актуальность размещенной информации на сайте </w:t>
            </w:r>
            <w:r>
              <w:rPr>
                <w:color w:val="000000"/>
                <w:spacing w:val="0"/>
                <w:w w:val="100"/>
                <w:position w:val="0"/>
                <w:sz w:val="24"/>
                <w:szCs w:val="24"/>
                <w:shd w:val="clear" w:color="auto" w:fill="auto"/>
                <w:lang w:val="en-US" w:eastAsia="en-US" w:bidi="en-US"/>
              </w:rPr>
              <w:t>bus.gov.ru</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своевременное и качественное сопровождение не осуществляется, неактуально</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540" w:line="240" w:lineRule="auto"/>
              <w:ind w:left="0" w:right="0" w:firstLine="0"/>
              <w:jc w:val="center"/>
            </w:pPr>
            <w:r>
              <w:rPr>
                <w:color w:val="000000"/>
                <w:spacing w:val="0"/>
                <w:w w:val="100"/>
                <w:position w:val="0"/>
                <w:sz w:val="24"/>
                <w:szCs w:val="24"/>
                <w:shd w:val="clear" w:color="auto" w:fill="auto"/>
                <w:lang w:val="ru-RU" w:eastAsia="ru-RU" w:bidi="ru-RU"/>
              </w:rPr>
              <w:t>20</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840"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4.Соблюдение положений Кодекса профессиональной этики и служебного поведения</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 несоблюдение, наличие замечаний</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260" w:line="240" w:lineRule="auto"/>
              <w:ind w:left="0" w:right="0" w:firstLine="0"/>
              <w:jc w:val="center"/>
            </w:pPr>
            <w:r>
              <w:rPr>
                <w:color w:val="000000"/>
                <w:spacing w:val="0"/>
                <w:w w:val="100"/>
                <w:position w:val="0"/>
                <w:sz w:val="24"/>
                <w:szCs w:val="24"/>
                <w:shd w:val="clear" w:color="auto" w:fill="auto"/>
                <w:lang w:val="ru-RU" w:eastAsia="ru-RU" w:bidi="ru-RU"/>
              </w:rPr>
              <w:t>30</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845" w:hRule="exact"/>
        </w:trPr>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w:t>
            </w:r>
          </w:p>
        </w:tc>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Главный бухгалтер</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1. Эффективное расходование бюджетных средств, средств от приносящей доход деятельности и</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отсутствие нарушений наличие</w:t>
            </w:r>
          </w:p>
        </w:tc>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682"/>
        <w:gridCol w:w="2731"/>
        <w:gridCol w:w="4142"/>
        <w:gridCol w:w="2554"/>
        <w:gridCol w:w="1982"/>
        <w:gridCol w:w="2952"/>
      </w:tblGrid>
      <w:tr>
        <w:trPr>
          <w:trHeight w:val="28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целевых программ</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326"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Своевременное и качественное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представление отчетности,</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информации, запросов и поручений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1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Информационное сопровождение.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своевременное и</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tabs>
                <w:tab w:pos="2549"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Актуальность</w:t>
              <w:tab/>
              <w:t>размещенной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качественное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806"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 xml:space="preserve">информации на сайте </w:t>
            </w:r>
            <w:r>
              <w:rPr>
                <w:color w:val="000000"/>
                <w:spacing w:val="0"/>
                <w:w w:val="100"/>
                <w:position w:val="0"/>
                <w:sz w:val="24"/>
                <w:szCs w:val="24"/>
                <w:shd w:val="clear" w:color="auto" w:fill="auto"/>
                <w:lang w:val="en-US" w:eastAsia="en-US" w:bidi="en-US"/>
              </w:rPr>
              <w:t>bus.gov.ru</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сопровождение не осуществляется, неактуально</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8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tabs>
                <w:tab w:pos="2558" w:val="left"/>
                <w:tab w:pos="3797"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w:t>
              <w:tab/>
              <w:t>этики</w:t>
              <w:tab/>
              <w:t>и</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служебного поведения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22"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200"/>
              <w:jc w:val="left"/>
            </w:pPr>
            <w:r>
              <w:rPr>
                <w:color w:val="000000"/>
                <w:spacing w:val="0"/>
                <w:w w:val="100"/>
                <w:position w:val="0"/>
                <w:sz w:val="24"/>
                <w:szCs w:val="24"/>
                <w:shd w:val="clear" w:color="auto" w:fill="auto"/>
                <w:lang w:val="ru-RU" w:eastAsia="ru-RU" w:bidi="ru-RU"/>
              </w:rPr>
              <w:t>3.</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Специалист по охране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Выполнение срочных разовых,</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труда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особо важных, срочных работ и</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60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Участие в деятельности комиссий, советов, рабочих групп, совета</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участие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557"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трудового коллектива, программы оздоровления работников</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принимает участия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учреждения</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326"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Своевременное и качественное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представление отчетности,</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информации, запросов</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02"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Специалист</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Выполнение срочных разовых,</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гражданской обороны</w:t>
            </w:r>
          </w:p>
        </w:tc>
        <w:tc>
          <w:tcPr>
            <w:tcBorders>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особо важных, срочных работ и</w:t>
            </w:r>
          </w:p>
        </w:tc>
        <w:tc>
          <w:tcPr>
            <w:tcBorders>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682"/>
        <w:gridCol w:w="2731"/>
        <w:gridCol w:w="4142"/>
        <w:gridCol w:w="2554"/>
        <w:gridCol w:w="1982"/>
        <w:gridCol w:w="2952"/>
      </w:tblGrid>
      <w:tr>
        <w:trPr>
          <w:trHeight w:val="566"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поручений</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 поручения</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60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Участие в деятельности комиссий, советов, рабочих групп, совета</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участие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557"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трудового коллектива, программы оздоровления работников</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принимает участия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учреждения</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326"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Своевременное и качественное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26"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5.</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Специалист по</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1. Своевременное исполнение и</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7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закупкам</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качественное составление плана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7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закупок на соответствующий период,</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 всем видам деятельности</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60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Участие в деятельности комиссий, советов, рабочих групп, совета</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участие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557"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трудового коллектива, программы оздоровления работников</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принимает участия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учреждения</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307"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Выполнение срочных разовых,</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9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особо важных работ и поручений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0" w:hRule="exact"/>
        </w:trPr>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p>
      <w:pPr>
        <w:pStyle w:val="Style24"/>
        <w:keepNext w:val="0"/>
        <w:keepLines w:val="0"/>
        <w:widowControl w:val="0"/>
        <w:shd w:val="clear" w:color="auto" w:fill="auto"/>
        <w:bidi w:val="0"/>
        <w:spacing w:before="0" w:after="0" w:line="240" w:lineRule="auto"/>
        <w:ind w:left="1315" w:right="0" w:firstLine="0"/>
        <w:jc w:val="left"/>
      </w:pPr>
      <w:r>
        <w:rPr>
          <w:color w:val="000000"/>
          <w:spacing w:val="0"/>
          <w:w w:val="100"/>
          <w:position w:val="0"/>
          <w:sz w:val="24"/>
          <w:szCs w:val="24"/>
          <w:shd w:val="clear" w:color="auto" w:fill="auto"/>
          <w:lang w:val="ru-RU" w:eastAsia="ru-RU" w:bidi="ru-RU"/>
        </w:rPr>
        <w:t>Профессиональная квалификационные группы общеотраслевых должностей руководителей, специалистов и служащих:</w:t>
      </w:r>
    </w:p>
    <w:p>
      <w:pPr>
        <w:pStyle w:val="Style24"/>
        <w:keepNext w:val="0"/>
        <w:keepLines w:val="0"/>
        <w:widowControl w:val="0"/>
        <w:shd w:val="clear" w:color="auto" w:fill="auto"/>
        <w:bidi w:val="0"/>
        <w:spacing w:before="0" w:after="0" w:line="240" w:lineRule="auto"/>
        <w:ind w:left="2146" w:right="0" w:firstLine="0"/>
        <w:jc w:val="left"/>
      </w:pPr>
      <w:r>
        <w:rPr>
          <w:color w:val="000000"/>
          <w:spacing w:val="0"/>
          <w:w w:val="100"/>
          <w:position w:val="0"/>
          <w:sz w:val="24"/>
          <w:szCs w:val="24"/>
          <w:shd w:val="clear" w:color="auto" w:fill="auto"/>
          <w:lang w:val="ru-RU" w:eastAsia="ru-RU" w:bidi="ru-RU"/>
        </w:rPr>
        <w:t>Профессиональная квалификационная группа «Общеотраслевые должности служащих второго уровня»</w:t>
      </w:r>
    </w:p>
    <w:tbl>
      <w:tblPr>
        <w:tblOverlap w:val="never"/>
        <w:jc w:val="center"/>
        <w:tblLayout w:type="fixed"/>
      </w:tblPr>
      <w:tblGrid>
        <w:gridCol w:w="682"/>
        <w:gridCol w:w="2731"/>
        <w:gridCol w:w="4142"/>
        <w:gridCol w:w="2554"/>
        <w:gridCol w:w="1982"/>
        <w:gridCol w:w="2952"/>
      </w:tblGrid>
      <w:tr>
        <w:trPr>
          <w:trHeight w:val="1118"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6.</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140" w:right="0" w:firstLine="0"/>
              <w:jc w:val="left"/>
            </w:pPr>
            <w:r>
              <w:rPr>
                <w:color w:val="000000"/>
                <w:spacing w:val="0"/>
                <w:w w:val="100"/>
                <w:position w:val="0"/>
                <w:sz w:val="24"/>
                <w:szCs w:val="24"/>
                <w:shd w:val="clear" w:color="auto" w:fill="auto"/>
                <w:lang w:val="ru-RU" w:eastAsia="ru-RU" w:bidi="ru-RU"/>
              </w:rPr>
              <w:t>Заведующий производством (шеф- повар)</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Организация хранения материалов в соответствии с требованиями нормативных актов</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отсутствие нарушений наличие нарушений</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540" w:line="240" w:lineRule="auto"/>
              <w:ind w:left="0" w:right="0" w:firstLine="0"/>
              <w:jc w:val="center"/>
            </w:pPr>
            <w:r>
              <w:rPr>
                <w:color w:val="000000"/>
                <w:spacing w:val="0"/>
                <w:w w:val="100"/>
                <w:position w:val="0"/>
                <w:sz w:val="24"/>
                <w:szCs w:val="24"/>
                <w:shd w:val="clear" w:color="auto" w:fill="auto"/>
                <w:lang w:val="ru-RU" w:eastAsia="ru-RU" w:bidi="ru-RU"/>
              </w:rPr>
              <w:t>20</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2.Замечания (нарушения) со стороны</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5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проверяющих органов</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9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(Роспотребнадзор)</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26"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Своевременное и качественное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02"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7.</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Заведующий</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Своевременное обеспечение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своевременно</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хозяйством</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учреждения необходимыми</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обеспечено</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54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объектами основных средств, оборудованием, материалами.</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необеспеченно</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60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Участие в деятельности комиссий, советов, рабочих групп, совета</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участие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557"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трудового коллектива, программы оздоровления работников</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принимает участия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учреждения</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326"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Своевременное и качественное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02" w:hRule="exact"/>
        </w:trPr>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682"/>
        <w:gridCol w:w="2731"/>
        <w:gridCol w:w="4142"/>
        <w:gridCol w:w="2554"/>
        <w:gridCol w:w="1982"/>
        <w:gridCol w:w="2952"/>
      </w:tblGrid>
      <w:tr>
        <w:trPr>
          <w:trHeight w:val="840"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ru-RU" w:eastAsia="ru-RU" w:bidi="ru-RU"/>
              </w:rPr>
              <w:t>несоблюдение, наличие замечаний</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326"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8.</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Администратор</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Своевременное и качественное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07"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Выполнение срочных разовых,</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9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особо важных работ и поручений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60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Участие в деятельности комиссий, советов, рабочих групп, совета</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участие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50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трудового коллектива, программы оздоровления работников учреждения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принимает участия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26"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Администратор</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Своевременное и качественное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отделения для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несовершеннолетних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«Социальный приют</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07"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для детей»</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Выполнение срочных, разовых,</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30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особо важных работ и поручений</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8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Обеспечение режима пребывания воспитанников, получателей социальных услуг. Отсутствие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отсуствие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518" w:hRule="exact"/>
        </w:trPr>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чрезвычайных происшествий с воспитанниками (охрана жизни и</w:t>
            </w:r>
          </w:p>
        </w:tc>
        <w:tc>
          <w:tcPr>
            <w:tcBorders>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682"/>
        <w:gridCol w:w="1325"/>
        <w:gridCol w:w="1406"/>
        <w:gridCol w:w="4142"/>
        <w:gridCol w:w="2554"/>
        <w:gridCol w:w="1982"/>
        <w:gridCol w:w="2952"/>
      </w:tblGrid>
      <w:tr>
        <w:trPr>
          <w:trHeight w:val="566" w:hRule="exact"/>
        </w:trPr>
        <w:tc>
          <w:tcPr>
            <w:vMerge w:val="restart"/>
            <w:tcBorders>
              <w:top w:val="single" w:sz="4"/>
              <w:left w:val="single" w:sz="4"/>
            </w:tcBorders>
            <w:shd w:val="clear" w:color="auto" w:fill="FFFFFF"/>
            <w:vAlign w:val="top"/>
          </w:tcPr>
          <w:p>
            <w:pPr>
              <w:widowControl w:val="0"/>
              <w:rPr>
                <w:sz w:val="10"/>
                <w:szCs w:val="10"/>
              </w:rPr>
            </w:pPr>
          </w:p>
        </w:tc>
        <w:tc>
          <w:tcPr>
            <w:gridSpan w:val="2"/>
            <w:vMerge w:val="restart"/>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здоровья). Отсутствие самовольных уходов</w:t>
            </w:r>
          </w:p>
        </w:tc>
        <w:tc>
          <w:tcPr>
            <w:gridSpan w:val="2"/>
            <w:tcBorders>
              <w:top w:val="single" w:sz="4"/>
              <w:left w:val="single" w:sz="4"/>
              <w:right w:val="single" w:sz="4"/>
            </w:tcBorders>
            <w:shd w:val="clear" w:color="auto" w:fill="FFFFFF"/>
            <w:vAlign w:val="top"/>
          </w:tcPr>
          <w:p>
            <w:pPr>
              <w:widowControl w:val="0"/>
              <w:rPr>
                <w:sz w:val="10"/>
                <w:szCs w:val="10"/>
              </w:rPr>
            </w:pPr>
          </w:p>
        </w:tc>
      </w:tr>
      <w:tr>
        <w:trPr>
          <w:trHeight w:val="1114" w:hRule="exact"/>
        </w:trPr>
        <w:tc>
          <w:tcPr>
            <w:vMerge/>
            <w:tcBorders>
              <w:left w:val="single" w:sz="4"/>
            </w:tcBorders>
            <w:shd w:val="clear" w:color="auto" w:fill="FFFFFF"/>
            <w:vAlign w:val="top"/>
          </w:tcPr>
          <w:p>
            <w:pPr/>
          </w:p>
        </w:tc>
        <w:tc>
          <w:tcPr>
            <w:gridSpan w:val="2"/>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 профессиональной этики и служебного поведения</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26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 наличие замечаний</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540" w:line="240" w:lineRule="auto"/>
              <w:ind w:left="0" w:right="0" w:firstLine="0"/>
              <w:jc w:val="center"/>
            </w:pPr>
            <w:r>
              <w:rPr>
                <w:color w:val="000000"/>
                <w:spacing w:val="0"/>
                <w:w w:val="100"/>
                <w:position w:val="0"/>
                <w:sz w:val="24"/>
                <w:szCs w:val="24"/>
                <w:shd w:val="clear" w:color="auto" w:fill="auto"/>
                <w:lang w:val="ru-RU" w:eastAsia="ru-RU" w:bidi="ru-RU"/>
              </w:rPr>
              <w:t>30</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93" w:hRule="exact"/>
        </w:trPr>
        <w:tc>
          <w:tcPr>
            <w:gridSpan w:val="7"/>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Профессиональная квалификационная группа «Общеотраслевые должности служащих третьего уровня»</w:t>
            </w:r>
          </w:p>
        </w:tc>
      </w:tr>
      <w:tr>
        <w:trPr>
          <w:trHeight w:val="326"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ru-RU" w:eastAsia="ru-RU" w:bidi="ru-RU"/>
              </w:rPr>
              <w:t>9.</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Бухгалтер</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Своевременное и качественное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отражение фактов хозяйственной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жизни в бухгалтерском учете</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60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Участие в деятельности комиссий, советов, рабочих групп, совета</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участие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557"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трудового коллектива, программы оздоровления работников</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принимает участия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учреждения</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326"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3. Качественное и своевременное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7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составление и предоставление</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отчетности</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28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22"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10.</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Психолог</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1. Своевременное и качественное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07"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Выполнение срочных, разовых,</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9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особо важных работ и поручений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69" w:hRule="exact"/>
        </w:trPr>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682"/>
        <w:gridCol w:w="2731"/>
        <w:gridCol w:w="4142"/>
        <w:gridCol w:w="2554"/>
        <w:gridCol w:w="1982"/>
        <w:gridCol w:w="2952"/>
      </w:tblGrid>
      <w:tr>
        <w:trPr>
          <w:trHeight w:val="139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Информационное сопровождение получателей социальных услуг (статьи, консультации, стенд учреждения, заметки в газете, на сайте учреждения)</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820" w:line="240" w:lineRule="auto"/>
              <w:ind w:left="0" w:right="0" w:firstLine="0"/>
              <w:jc w:val="left"/>
            </w:pPr>
            <w:r>
              <w:rPr>
                <w:color w:val="000000"/>
                <w:spacing w:val="0"/>
                <w:w w:val="100"/>
                <w:position w:val="0"/>
                <w:sz w:val="24"/>
                <w:szCs w:val="24"/>
                <w:shd w:val="clear" w:color="auto" w:fill="auto"/>
                <w:lang w:val="ru-RU" w:eastAsia="ru-RU" w:bidi="ru-RU"/>
              </w:rPr>
              <w:t>отсуствие</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820" w:line="240" w:lineRule="auto"/>
              <w:ind w:left="0" w:right="0" w:firstLine="0"/>
              <w:jc w:val="center"/>
            </w:pPr>
            <w:r>
              <w:rPr>
                <w:color w:val="000000"/>
                <w:spacing w:val="0"/>
                <w:w w:val="100"/>
                <w:position w:val="0"/>
                <w:sz w:val="24"/>
                <w:szCs w:val="24"/>
                <w:shd w:val="clear" w:color="auto" w:fill="auto"/>
                <w:lang w:val="ru-RU" w:eastAsia="ru-RU" w:bidi="ru-RU"/>
              </w:rPr>
              <w:t>20</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26"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11.</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Психолог отделения</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Своевременное и качественное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для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7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несовершеннолетних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«Социальный приют</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0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для детей»</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2.Выполнение срочных, разовых,</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30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особо важных работ и поручений</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87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Результативность, положительная динамика внедрения программ, методик, технологий. Отсутствие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отсуствие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1066"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чрезвычайных происшествий с воспитанниками (охрана жизни и здоровья). Отсутствие самовольных уходов</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8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26"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12.</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Специалист по кадрам</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Своевременное и качественное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0" w:hRule="exact"/>
        </w:trPr>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682"/>
        <w:gridCol w:w="2731"/>
        <w:gridCol w:w="4142"/>
        <w:gridCol w:w="2554"/>
        <w:gridCol w:w="1982"/>
        <w:gridCol w:w="2952"/>
      </w:tblGrid>
      <w:tr>
        <w:trPr>
          <w:trHeight w:val="111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2.Выполнение срочных, разовых, особо важных работ и поручений</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 поручения не выполненные поручения</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540" w:line="240" w:lineRule="auto"/>
              <w:ind w:left="0" w:right="0" w:firstLine="0"/>
              <w:jc w:val="center"/>
            </w:pPr>
            <w:r>
              <w:rPr>
                <w:color w:val="000000"/>
                <w:spacing w:val="0"/>
                <w:w w:val="100"/>
                <w:position w:val="0"/>
                <w:sz w:val="24"/>
                <w:szCs w:val="24"/>
                <w:shd w:val="clear" w:color="auto" w:fill="auto"/>
                <w:lang w:val="ru-RU" w:eastAsia="ru-RU" w:bidi="ru-RU"/>
              </w:rPr>
              <w:t>20</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326"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Подготовка документации на</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сотрудников учреждения в</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пенсионный фонд, оформление</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листков нетрудоспособности</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8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26"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13.</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Юрисконсульт</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5. Своевременное и качественное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0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б.Выполнение срочных, разовых,</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30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особо важных работ и поручений</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60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1. Участие в деятельности комиссий, советов, рабочих групп,</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участие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557"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совета трудового коллектива, программы оздоровления работников</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принимает участия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учреждения</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2.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13.</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Экономист</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1. Своевременное и качественное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5" w:hRule="exact"/>
        </w:trPr>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682"/>
        <w:gridCol w:w="2731"/>
        <w:gridCol w:w="4142"/>
        <w:gridCol w:w="2554"/>
        <w:gridCol w:w="1982"/>
        <w:gridCol w:w="2952"/>
      </w:tblGrid>
      <w:tr>
        <w:trPr>
          <w:trHeight w:val="29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60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Участие в деятельности комиссий, советов, рабочих групп, совета</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участие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557"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трудового коллектива, программы оздоровления работников</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принимает участия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учреждения</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307"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Выполнение срочных разовых,</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9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особо важных, срочных работ и</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26"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14.</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Инженер по</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Выполнение срочных разовых,</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автоматизированным</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особо важных, срочных работ и</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системам управления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производством</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32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 Организация работы по обучению</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выполнены</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7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специалистов учреждения формам и</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мероприятия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6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методам работы в</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выполнены</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51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автоматизированной системе управления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мероприятия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326"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Своевременное и качественное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07" w:hRule="exact"/>
        </w:trPr>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15.</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Документовед</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Выполнение срочных разовых,</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682"/>
        <w:gridCol w:w="2731"/>
        <w:gridCol w:w="4142"/>
        <w:gridCol w:w="2554"/>
        <w:gridCol w:w="1982"/>
        <w:gridCol w:w="2952"/>
      </w:tblGrid>
      <w:tr>
        <w:trPr>
          <w:trHeight w:val="840"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особо важных, срочных работ и поручений</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p>
            <w:pPr>
              <w:pStyle w:val="Style2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60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Участие в деятельности комиссий, советов, рабочих групп, совета</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участие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50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трудового коллектива, программы оздоровления работников учреждения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принимает участия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326"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Своевременное и качественное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31" w:hRule="exact"/>
        </w:trPr>
        <w:tc>
          <w:tcPr>
            <w:gridSpan w:val="6"/>
            <w:tcBorders>
              <w:top w:val="single" w:sz="4"/>
              <w:left w:val="single" w:sz="4"/>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Профессиональные квалификационные группы должностей работников, занятых в сфере здравоохранения и предоставления социальных</w:t>
            </w:r>
          </w:p>
        </w:tc>
      </w:tr>
      <w:tr>
        <w:trPr>
          <w:trHeight w:val="230" w:hRule="exact"/>
        </w:trPr>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gridSpan w:val="2"/>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услуг:</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331" w:hRule="exact"/>
        </w:trPr>
        <w:tc>
          <w:tcPr>
            <w:gridSpan w:val="6"/>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Профессиональная квалификационная группа «Должности специалистов третьего уровня, осуществляющие предоставление социальных</w:t>
            </w:r>
          </w:p>
        </w:tc>
      </w:tr>
      <w:tr>
        <w:trPr>
          <w:trHeight w:val="230" w:hRule="exact"/>
        </w:trPr>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gridSpan w:val="2"/>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услуг»</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326"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16.</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ru-RU" w:eastAsia="ru-RU" w:bidi="ru-RU"/>
              </w:rPr>
              <w:t>Социальный работник</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1. Своевременное и качественное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0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2.Выполнение срочных, разовых,</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30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особо важных работ и поручений</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60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140" w:right="0" w:firstLine="0"/>
              <w:jc w:val="left"/>
            </w:pPr>
            <w:r>
              <w:rPr>
                <w:color w:val="000000"/>
                <w:spacing w:val="0"/>
                <w:w w:val="100"/>
                <w:position w:val="0"/>
                <w:sz w:val="24"/>
                <w:szCs w:val="24"/>
                <w:shd w:val="clear" w:color="auto" w:fill="auto"/>
                <w:lang w:val="ru-RU" w:eastAsia="ru-RU" w:bidi="ru-RU"/>
              </w:rPr>
              <w:t>3. Участие в деятельности комиссий, советов, рабочих групп, совета</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участие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557"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140" w:right="0" w:hanging="140"/>
              <w:jc w:val="left"/>
            </w:pPr>
            <w:r>
              <w:rPr>
                <w:color w:val="000000"/>
                <w:spacing w:val="0"/>
                <w:w w:val="100"/>
                <w:position w:val="0"/>
                <w:sz w:val="24"/>
                <w:szCs w:val="24"/>
                <w:shd w:val="clear" w:color="auto" w:fill="auto"/>
                <w:lang w:val="ru-RU" w:eastAsia="ru-RU" w:bidi="ru-RU"/>
              </w:rPr>
              <w:t>трудового коллектива, программы оздоровления работников</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принимает участия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учреждения</w:t>
            </w: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682"/>
        <w:gridCol w:w="2731"/>
        <w:gridCol w:w="4142"/>
        <w:gridCol w:w="2554"/>
        <w:gridCol w:w="1982"/>
        <w:gridCol w:w="2952"/>
      </w:tblGrid>
      <w:tr>
        <w:trPr>
          <w:trHeight w:val="111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 профессиональной этики и служебного поведения</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26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 наличие замечаний</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540" w:line="240" w:lineRule="auto"/>
              <w:ind w:left="0" w:right="0" w:firstLine="0"/>
              <w:jc w:val="center"/>
            </w:pPr>
            <w:r>
              <w:rPr>
                <w:color w:val="000000"/>
                <w:spacing w:val="0"/>
                <w:w w:val="100"/>
                <w:position w:val="0"/>
                <w:sz w:val="24"/>
                <w:szCs w:val="24"/>
                <w:shd w:val="clear" w:color="auto" w:fill="auto"/>
                <w:lang w:val="ru-RU" w:eastAsia="ru-RU" w:bidi="ru-RU"/>
              </w:rPr>
              <w:t>30</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322"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17.</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Специалист по</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Своевременное и качественное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социальной работе</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0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Выполнение срочных, разовых,</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30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особо важных работ и поручений</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60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Участие в деятельности комиссий, советов, рабочих групп, совета</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участие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51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трудового коллектива</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принимает участия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8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22"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18.</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Заведующий</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Выполнение срочных разовых,</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7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отделением</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особо важных, срочных работ и</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326"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Своевременное и качественное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60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Участие в деятельности комиссий, советов, рабочих групп, совета</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участие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518" w:hRule="exact"/>
        </w:trPr>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трудового коллектива, программы оздоровления работников</w:t>
            </w:r>
          </w:p>
        </w:tc>
        <w:tc>
          <w:tcPr>
            <w:tcBorders>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принимает участия</w:t>
            </w:r>
          </w:p>
        </w:tc>
        <w:tc>
          <w:tcPr>
            <w:tcBorders>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682"/>
        <w:gridCol w:w="2731"/>
        <w:gridCol w:w="4142"/>
        <w:gridCol w:w="2554"/>
        <w:gridCol w:w="1982"/>
        <w:gridCol w:w="2952"/>
      </w:tblGrid>
      <w:tr>
        <w:trPr>
          <w:trHeight w:val="298" w:hRule="exact"/>
        </w:trPr>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c>
          <w:tcPr>
            <w:gridSpan w:val="4"/>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учреждения</w:t>
            </w:r>
          </w:p>
        </w:tc>
      </w:tr>
      <w:tr>
        <w:trPr>
          <w:trHeight w:val="1114"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 профессиональной этики и служебного поведения</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26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 наличие замечаний</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540" w:line="240" w:lineRule="auto"/>
              <w:ind w:left="0" w:right="0" w:firstLine="0"/>
              <w:jc w:val="center"/>
            </w:pPr>
            <w:r>
              <w:rPr>
                <w:color w:val="000000"/>
                <w:spacing w:val="0"/>
                <w:w w:val="100"/>
                <w:position w:val="0"/>
                <w:sz w:val="24"/>
                <w:szCs w:val="24"/>
                <w:shd w:val="clear" w:color="auto" w:fill="auto"/>
                <w:lang w:val="ru-RU" w:eastAsia="ru-RU" w:bidi="ru-RU"/>
              </w:rPr>
              <w:t>30</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322"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19.</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Заведующий</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Выполнение срочных разовых,</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7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отделением отделения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особо важных, срочных работ и</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для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несовершеннолетних</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326"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«Социальный приют</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Своевременное и качественное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для детей»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87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Обеспечение режима пребывания воспитанников, получателей социальных услуг. Отсутствие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отсуствие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1066"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чрезвычайных происшествий с воспитанниками (охрана жизни и здоровья). Отсутствие самовольных уходов</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8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22"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20.</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Заведующий</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Выполнение срочных разовых,</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7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отделением</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особо важных, срочных работ и</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7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организационно-</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методическим</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32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отделением</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Своевременное и качественное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7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0" w:hRule="exact"/>
        </w:trPr>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682"/>
        <w:gridCol w:w="2731"/>
        <w:gridCol w:w="4142"/>
        <w:gridCol w:w="2554"/>
        <w:gridCol w:w="1982"/>
        <w:gridCol w:w="2952"/>
      </w:tblGrid>
      <w:tr>
        <w:trPr>
          <w:trHeight w:val="139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Информационное сопровождение. Актуальность размещенной информации на сайте учреждения</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своевременное и качественное сопровождение не осуществляется, неактуально</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540" w:line="240" w:lineRule="auto"/>
              <w:ind w:left="0" w:right="0" w:firstLine="0"/>
              <w:jc w:val="center"/>
            </w:pPr>
            <w:r>
              <w:rPr>
                <w:color w:val="000000"/>
                <w:spacing w:val="0"/>
                <w:w w:val="100"/>
                <w:position w:val="0"/>
                <w:sz w:val="24"/>
                <w:szCs w:val="24"/>
                <w:shd w:val="clear" w:color="auto" w:fill="auto"/>
                <w:lang w:val="ru-RU" w:eastAsia="ru-RU" w:bidi="ru-RU"/>
              </w:rPr>
              <w:t>20</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gridSpan w:val="6"/>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Профессиональные квалификационные группы должностей медицинских и фармацевтических работников:</w:t>
            </w:r>
          </w:p>
        </w:tc>
      </w:tr>
      <w:tr>
        <w:trPr>
          <w:trHeight w:val="298" w:hRule="exact"/>
        </w:trPr>
        <w:tc>
          <w:tcPr>
            <w:gridSpan w:val="6"/>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Профессиональная квалификационная группа «Медицинский и фармацевтический персонал первого уровня»</w:t>
            </w:r>
          </w:p>
        </w:tc>
      </w:tr>
      <w:tr>
        <w:trPr>
          <w:trHeight w:val="326"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19.</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Санитарка</w:t>
            </w:r>
          </w:p>
        </w:tc>
        <w:tc>
          <w:tcPr>
            <w:tcBorders>
              <w:top w:val="single" w:sz="4"/>
              <w:left w:val="single" w:sz="4"/>
            </w:tcBorders>
            <w:shd w:val="clear" w:color="auto" w:fill="FFFFFF"/>
            <w:vAlign w:val="top"/>
          </w:tcPr>
          <w:p>
            <w:pPr>
              <w:pStyle w:val="Style22"/>
              <w:keepNext w:val="0"/>
              <w:keepLines w:val="0"/>
              <w:widowControl w:val="0"/>
              <w:shd w:val="clear" w:color="auto" w:fill="auto"/>
              <w:tabs>
                <w:tab w:pos="2136"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Своевременное</w:t>
              <w:tab/>
              <w:t>и качественное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60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Выполнение срочных разовых, особо важных, срочных работ и</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участие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50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поручений</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принимает участия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317"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3.Участие в деятельности совета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участие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56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трудового коллектива, программы оздоровления работников</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учреждения и т. д.</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принимает участия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8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gridSpan w:val="6"/>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Профессиональная квалификационная группа «Средний медицинский и фармацевтический персонал»</w:t>
            </w:r>
          </w:p>
        </w:tc>
      </w:tr>
      <w:tr>
        <w:trPr>
          <w:trHeight w:val="312"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20.</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Инструктор по</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Своевременное и качественное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лечебной физкультуре</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7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0" w:hRule="exact"/>
        </w:trPr>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682"/>
        <w:gridCol w:w="2731"/>
        <w:gridCol w:w="4142"/>
        <w:gridCol w:w="2554"/>
        <w:gridCol w:w="1982"/>
        <w:gridCol w:w="2952"/>
      </w:tblGrid>
      <w:tr>
        <w:trPr>
          <w:trHeight w:val="1118" w:hRule="exact"/>
        </w:trPr>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Выполнение срочных разовых, особо важных, срочных работ и поручений</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 поручения не выполненные поручения</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540" w:line="240" w:lineRule="auto"/>
              <w:ind w:left="0" w:right="0" w:firstLine="0"/>
              <w:jc w:val="center"/>
            </w:pPr>
            <w:r>
              <w:rPr>
                <w:color w:val="000000"/>
                <w:spacing w:val="0"/>
                <w:w w:val="100"/>
                <w:position w:val="0"/>
                <w:sz w:val="24"/>
                <w:szCs w:val="24"/>
                <w:shd w:val="clear" w:color="auto" w:fill="auto"/>
                <w:lang w:val="ru-RU" w:eastAsia="ru-RU" w:bidi="ru-RU"/>
              </w:rPr>
              <w:t>20</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1387"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Информационное сопровождение получателей социальных услуг (статьи, консультации, стенд учреждения, заметки в газете, на сайте учреждения)</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своевременное и качественное сопровождение не осуществляется, неактуально</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540" w:line="240" w:lineRule="auto"/>
              <w:ind w:left="0" w:right="0" w:firstLine="0"/>
              <w:jc w:val="center"/>
            </w:pPr>
            <w:r>
              <w:rPr>
                <w:color w:val="000000"/>
                <w:spacing w:val="0"/>
                <w:w w:val="100"/>
                <w:position w:val="0"/>
                <w:sz w:val="24"/>
                <w:szCs w:val="24"/>
                <w:shd w:val="clear" w:color="auto" w:fill="auto"/>
                <w:lang w:val="ru-RU" w:eastAsia="ru-RU" w:bidi="ru-RU"/>
              </w:rPr>
              <w:t>20</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1114"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 профессиональной этики и служебного поведения</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280" w:line="233"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p>
            <w:pPr>
              <w:pStyle w:val="Style2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ru-RU" w:eastAsia="ru-RU" w:bidi="ru-RU"/>
              </w:rPr>
              <w:t>несоблюдение, наличие замечаний</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540" w:line="240" w:lineRule="auto"/>
              <w:ind w:left="0" w:right="0" w:firstLine="0"/>
              <w:jc w:val="center"/>
            </w:pPr>
            <w:r>
              <w:rPr>
                <w:color w:val="000000"/>
                <w:spacing w:val="0"/>
                <w:w w:val="100"/>
                <w:position w:val="0"/>
                <w:sz w:val="24"/>
                <w:szCs w:val="24"/>
                <w:shd w:val="clear" w:color="auto" w:fill="auto"/>
                <w:lang w:val="ru-RU" w:eastAsia="ru-RU" w:bidi="ru-RU"/>
              </w:rPr>
              <w:t>30</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1114" w:hRule="exact"/>
        </w:trPr>
        <w:tc>
          <w:tcPr>
            <w:vMerge w:val="restart"/>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21.</w:t>
            </w:r>
          </w:p>
        </w:tc>
        <w:tc>
          <w:tcPr>
            <w:vMerge w:val="restart"/>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140" w:right="0" w:firstLine="0"/>
              <w:jc w:val="left"/>
            </w:pPr>
            <w:r>
              <w:rPr>
                <w:color w:val="000000"/>
                <w:spacing w:val="0"/>
                <w:w w:val="100"/>
                <w:position w:val="0"/>
                <w:sz w:val="24"/>
                <w:szCs w:val="24"/>
                <w:shd w:val="clear" w:color="auto" w:fill="auto"/>
                <w:lang w:val="ru-RU" w:eastAsia="ru-RU" w:bidi="ru-RU"/>
              </w:rPr>
              <w:t>Инструктор по трудовой терапии</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Своевременное и качественное выполнение плановых заданий за определенный квартал в рамках реализации государственного задания</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 нарушений наличие нарушений</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540" w:line="240" w:lineRule="auto"/>
              <w:ind w:left="0" w:right="0" w:firstLine="0"/>
              <w:jc w:val="center"/>
            </w:pPr>
            <w:r>
              <w:rPr>
                <w:color w:val="000000"/>
                <w:spacing w:val="0"/>
                <w:w w:val="100"/>
                <w:position w:val="0"/>
                <w:sz w:val="24"/>
                <w:szCs w:val="24"/>
                <w:shd w:val="clear" w:color="auto" w:fill="auto"/>
                <w:lang w:val="ru-RU" w:eastAsia="ru-RU" w:bidi="ru-RU"/>
              </w:rPr>
              <w:t>30</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1114"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Выполнение срочных разовых, особо важных, срочных работ и поручений</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 поручения не выполненные поручения</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540" w:line="240" w:lineRule="auto"/>
              <w:ind w:left="0" w:right="0" w:firstLine="0"/>
              <w:jc w:val="center"/>
            </w:pPr>
            <w:r>
              <w:rPr>
                <w:color w:val="000000"/>
                <w:spacing w:val="0"/>
                <w:w w:val="100"/>
                <w:position w:val="0"/>
                <w:sz w:val="24"/>
                <w:szCs w:val="24"/>
                <w:shd w:val="clear" w:color="auto" w:fill="auto"/>
                <w:lang w:val="ru-RU" w:eastAsia="ru-RU" w:bidi="ru-RU"/>
              </w:rPr>
              <w:t>20</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1392"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Информационное сопровождение получателей социальных услуг (статьи, консультации, стенд учреждения, заметки в газете, на сайте учреждения)</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своевременное и качественное сопровождение не осуществляется, неактуально</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540" w:line="240" w:lineRule="auto"/>
              <w:ind w:left="0" w:right="0" w:firstLine="0"/>
              <w:jc w:val="center"/>
            </w:pPr>
            <w:r>
              <w:rPr>
                <w:color w:val="000000"/>
                <w:spacing w:val="0"/>
                <w:w w:val="100"/>
                <w:position w:val="0"/>
                <w:sz w:val="24"/>
                <w:szCs w:val="24"/>
                <w:shd w:val="clear" w:color="auto" w:fill="auto"/>
                <w:lang w:val="ru-RU" w:eastAsia="ru-RU" w:bidi="ru-RU"/>
              </w:rPr>
              <w:t>20</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1114"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 профессиональной этики и служебного поведения</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26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 наличие замечаний</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540" w:line="240" w:lineRule="auto"/>
              <w:ind w:left="0" w:right="0" w:firstLine="0"/>
              <w:jc w:val="center"/>
            </w:pPr>
            <w:r>
              <w:rPr>
                <w:color w:val="000000"/>
                <w:spacing w:val="0"/>
                <w:w w:val="100"/>
                <w:position w:val="0"/>
                <w:sz w:val="24"/>
                <w:szCs w:val="24"/>
                <w:shd w:val="clear" w:color="auto" w:fill="auto"/>
                <w:lang w:val="ru-RU" w:eastAsia="ru-RU" w:bidi="ru-RU"/>
              </w:rPr>
              <w:t>30</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71" w:hRule="exact"/>
        </w:trPr>
        <w:tc>
          <w:tcPr>
            <w:tcBorders>
              <w:top w:val="single" w:sz="4"/>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22.</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140" w:right="0" w:firstLine="0"/>
              <w:jc w:val="left"/>
            </w:pPr>
            <w:r>
              <w:rPr>
                <w:color w:val="000000"/>
                <w:spacing w:val="0"/>
                <w:w w:val="100"/>
                <w:position w:val="0"/>
                <w:sz w:val="24"/>
                <w:szCs w:val="24"/>
                <w:shd w:val="clear" w:color="auto" w:fill="auto"/>
                <w:lang w:val="ru-RU" w:eastAsia="ru-RU" w:bidi="ru-RU"/>
              </w:rPr>
              <w:t>Медицинская сестра диетическая</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Своевременное и качественное выполнение плановых заданий за</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 нарушений</w:t>
            </w:r>
          </w:p>
        </w:tc>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682"/>
        <w:gridCol w:w="2731"/>
        <w:gridCol w:w="4142"/>
        <w:gridCol w:w="2554"/>
        <w:gridCol w:w="1982"/>
        <w:gridCol w:w="2952"/>
      </w:tblGrid>
      <w:tr>
        <w:trPr>
          <w:trHeight w:val="566"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определенный квартал в рамках реализации государственного задания</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307"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Выполнение срочных разовых,</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9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особо важных, срочных работ и</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6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326"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Информационное сопровождение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своевременное и</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получателей социальных услуг</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качественное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(статьи, консультации, стенд</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сопровождение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учреждения, заметки в газете, на</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осуществляется,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5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сайте учреждения)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неактуально</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22"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23.</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Медицинская сестра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Выполнение срочных разовых,</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по массажу</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особо важных, срочных работ и</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326"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Своевременное и качественное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3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Информационное сопровождение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своевременное и</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получателей социальных услуг</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качественное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(статьи, консультации, стенд</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сопровождение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учреждения, заметки в газете, на</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осуществляется,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5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сайте учреждения)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неактуально</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0" w:hRule="exact"/>
        </w:trPr>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bottom w:val="single" w:sz="4"/>
              <w:right w:val="single" w:sz="4"/>
            </w:tcBorders>
            <w:shd w:val="clear" w:color="auto" w:fill="FFFFFF"/>
            <w:vAlign w:val="top"/>
          </w:tcPr>
          <w:p>
            <w:pPr>
              <w:widowControl w:val="0"/>
              <w:rPr>
                <w:sz w:val="10"/>
                <w:szCs w:val="10"/>
              </w:rPr>
            </w:pPr>
          </w:p>
        </w:tc>
      </w:tr>
    </w:tbl>
    <w:p>
      <w:pPr>
        <w:sectPr>
          <w:headerReference w:type="default" r:id="rId12"/>
          <w:footerReference w:type="default" r:id="rId13"/>
          <w:footnotePr>
            <w:pos w:val="pageBottom"/>
            <w:numFmt w:val="decimal"/>
            <w:numRestart w:val="continuous"/>
          </w:footnotePr>
          <w:pgSz w:w="16840" w:h="11900" w:orient="landscape"/>
          <w:pgMar w:top="1536" w:left="776" w:right="1021" w:bottom="1178" w:header="1108" w:footer="3" w:gutter="0"/>
          <w:cols w:space="720"/>
          <w:noEndnote/>
          <w:rtlGutter w:val="0"/>
          <w:docGrid w:linePitch="360"/>
        </w:sectPr>
      </w:pPr>
    </w:p>
    <w:tbl>
      <w:tblPr>
        <w:tblOverlap w:val="never"/>
        <w:jc w:val="left"/>
        <w:tblLayout w:type="fixed"/>
      </w:tblPr>
      <w:tblGrid>
        <w:gridCol w:w="682"/>
        <w:gridCol w:w="2731"/>
        <w:gridCol w:w="4152"/>
      </w:tblGrid>
      <w:tr>
        <w:trPr>
          <w:trHeight w:val="1118" w:hRule="exact"/>
        </w:trPr>
        <w:tc>
          <w:tcPr>
            <w:vMerge w:val="restart"/>
            <w:tcBorders>
              <w:top w:val="single" w:sz="4"/>
              <w:left w:val="single" w:sz="4"/>
            </w:tcBorders>
            <w:shd w:val="clear" w:color="auto" w:fill="FFFFFF"/>
            <w:vAlign w:val="top"/>
          </w:tcPr>
          <w:p>
            <w:pPr>
              <w:pStyle w:val="Style22"/>
              <w:keepNext w:val="0"/>
              <w:keepLines w:val="0"/>
              <w:framePr w:w="7565" w:h="8923" w:wrap="none" w:hAnchor="page" w:x="777"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24.</w:t>
            </w:r>
          </w:p>
        </w:tc>
        <w:tc>
          <w:tcPr>
            <w:vMerge w:val="restart"/>
            <w:tcBorders>
              <w:top w:val="single" w:sz="4"/>
              <w:left w:val="single" w:sz="4"/>
            </w:tcBorders>
            <w:shd w:val="clear" w:color="auto" w:fill="FFFFFF"/>
            <w:vAlign w:val="top"/>
          </w:tcPr>
          <w:p>
            <w:pPr>
              <w:pStyle w:val="Style22"/>
              <w:keepNext w:val="0"/>
              <w:keepLines w:val="0"/>
              <w:framePr w:w="7565" w:h="8923" w:wrap="none" w:hAnchor="page" w:x="777" w:y="1"/>
              <w:widowControl w:val="0"/>
              <w:shd w:val="clear" w:color="auto" w:fill="auto"/>
              <w:bidi w:val="0"/>
              <w:spacing w:before="0" w:after="0" w:line="240" w:lineRule="auto"/>
              <w:ind w:left="140" w:right="0" w:firstLine="20"/>
              <w:jc w:val="left"/>
            </w:pPr>
            <w:r>
              <w:rPr>
                <w:color w:val="000000"/>
                <w:spacing w:val="0"/>
                <w:w w:val="100"/>
                <w:position w:val="0"/>
                <w:sz w:val="24"/>
                <w:szCs w:val="24"/>
                <w:shd w:val="clear" w:color="auto" w:fill="auto"/>
                <w:lang w:val="ru-RU" w:eastAsia="ru-RU" w:bidi="ru-RU"/>
              </w:rPr>
              <w:t>Медицинская сестра палатная</w:t>
            </w:r>
          </w:p>
        </w:tc>
        <w:tc>
          <w:tcPr>
            <w:tcBorders>
              <w:top w:val="single" w:sz="4"/>
              <w:left w:val="single" w:sz="4"/>
              <w:right w:val="single" w:sz="4"/>
            </w:tcBorders>
            <w:shd w:val="clear" w:color="auto" w:fill="FFFFFF"/>
            <w:vAlign w:val="bottom"/>
          </w:tcPr>
          <w:p>
            <w:pPr>
              <w:pStyle w:val="Style22"/>
              <w:keepNext w:val="0"/>
              <w:keepLines w:val="0"/>
              <w:framePr w:w="7565" w:h="8923" w:wrap="none" w:hAnchor="page" w:x="777"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Своевременное и качественное выполнение плановых заданий за определенный квартал в рамках реализации государственного задания</w:t>
            </w:r>
          </w:p>
        </w:tc>
      </w:tr>
      <w:tr>
        <w:trPr>
          <w:trHeight w:val="1114" w:hRule="exact"/>
        </w:trPr>
        <w:tc>
          <w:tcPr>
            <w:vMerge/>
            <w:tcBorders>
              <w:left w:val="single" w:sz="4"/>
            </w:tcBorders>
            <w:shd w:val="clear" w:color="auto" w:fill="FFFFFF"/>
            <w:vAlign w:val="top"/>
          </w:tcPr>
          <w:p>
            <w:pPr>
              <w:framePr w:w="7565" w:h="8923" w:wrap="none" w:hAnchor="page" w:x="777" w:y="1"/>
            </w:pPr>
          </w:p>
        </w:tc>
        <w:tc>
          <w:tcPr>
            <w:vMerge/>
            <w:tcBorders>
              <w:left w:val="single" w:sz="4"/>
            </w:tcBorders>
            <w:shd w:val="clear" w:color="auto" w:fill="FFFFFF"/>
            <w:vAlign w:val="top"/>
          </w:tcPr>
          <w:p>
            <w:pPr>
              <w:framePr w:w="7565" w:h="8923" w:wrap="none" w:hAnchor="page" w:x="777" w:y="1"/>
            </w:pPr>
          </w:p>
        </w:tc>
        <w:tc>
          <w:tcPr>
            <w:tcBorders>
              <w:top w:val="single" w:sz="4"/>
              <w:left w:val="single" w:sz="4"/>
              <w:right w:val="single" w:sz="4"/>
            </w:tcBorders>
            <w:shd w:val="clear" w:color="auto" w:fill="FFFFFF"/>
            <w:vAlign w:val="top"/>
          </w:tcPr>
          <w:p>
            <w:pPr>
              <w:pStyle w:val="Style22"/>
              <w:keepNext w:val="0"/>
              <w:keepLines w:val="0"/>
              <w:framePr w:w="7565" w:h="8923" w:wrap="none" w:hAnchor="page" w:x="777"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Выполнение срочных разовых, особо важных, срочных работ и поручений</w:t>
            </w:r>
          </w:p>
        </w:tc>
      </w:tr>
      <w:tr>
        <w:trPr>
          <w:trHeight w:val="1114" w:hRule="exact"/>
        </w:trPr>
        <w:tc>
          <w:tcPr>
            <w:vMerge/>
            <w:tcBorders>
              <w:left w:val="single" w:sz="4"/>
            </w:tcBorders>
            <w:shd w:val="clear" w:color="auto" w:fill="FFFFFF"/>
            <w:vAlign w:val="top"/>
          </w:tcPr>
          <w:p>
            <w:pPr>
              <w:framePr w:w="7565" w:h="8923" w:wrap="none" w:hAnchor="page" w:x="777" w:y="1"/>
            </w:pPr>
          </w:p>
        </w:tc>
        <w:tc>
          <w:tcPr>
            <w:vMerge/>
            <w:tcBorders>
              <w:left w:val="single" w:sz="4"/>
            </w:tcBorders>
            <w:shd w:val="clear" w:color="auto" w:fill="FFFFFF"/>
            <w:vAlign w:val="top"/>
          </w:tcPr>
          <w:p>
            <w:pPr>
              <w:framePr w:w="7565" w:h="8923" w:wrap="none" w:hAnchor="page" w:x="777" w:y="1"/>
            </w:pPr>
          </w:p>
        </w:tc>
        <w:tc>
          <w:tcPr>
            <w:tcBorders>
              <w:top w:val="single" w:sz="4"/>
              <w:left w:val="single" w:sz="4"/>
              <w:right w:val="single" w:sz="4"/>
            </w:tcBorders>
            <w:shd w:val="clear" w:color="auto" w:fill="FFFFFF"/>
            <w:vAlign w:val="bottom"/>
          </w:tcPr>
          <w:p>
            <w:pPr>
              <w:pStyle w:val="Style22"/>
              <w:keepNext w:val="0"/>
              <w:keepLines w:val="0"/>
              <w:framePr w:w="7565" w:h="8923" w:wrap="none" w:hAnchor="page" w:x="777"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3.Участие в деятельности совета трудового коллектива, программы оздоровления работников учреждения и т. д.</w:t>
            </w:r>
          </w:p>
        </w:tc>
      </w:tr>
      <w:tr>
        <w:trPr>
          <w:trHeight w:val="1114" w:hRule="exact"/>
        </w:trPr>
        <w:tc>
          <w:tcPr>
            <w:vMerge/>
            <w:tcBorders>
              <w:left w:val="single" w:sz="4"/>
            </w:tcBorders>
            <w:shd w:val="clear" w:color="auto" w:fill="FFFFFF"/>
            <w:vAlign w:val="top"/>
          </w:tcPr>
          <w:p>
            <w:pPr>
              <w:framePr w:w="7565" w:h="8923" w:wrap="none" w:hAnchor="page" w:x="777" w:y="1"/>
            </w:pPr>
          </w:p>
        </w:tc>
        <w:tc>
          <w:tcPr>
            <w:vMerge/>
            <w:tcBorders>
              <w:left w:val="single" w:sz="4"/>
            </w:tcBorders>
            <w:shd w:val="clear" w:color="auto" w:fill="FFFFFF"/>
            <w:vAlign w:val="top"/>
          </w:tcPr>
          <w:p>
            <w:pPr>
              <w:framePr w:w="7565" w:h="8923" w:wrap="none" w:hAnchor="page" w:x="777" w:y="1"/>
            </w:pPr>
          </w:p>
        </w:tc>
        <w:tc>
          <w:tcPr>
            <w:tcBorders>
              <w:top w:val="single" w:sz="4"/>
              <w:left w:val="single" w:sz="4"/>
              <w:right w:val="single" w:sz="4"/>
            </w:tcBorders>
            <w:shd w:val="clear" w:color="auto" w:fill="FFFFFF"/>
            <w:vAlign w:val="top"/>
          </w:tcPr>
          <w:p>
            <w:pPr>
              <w:pStyle w:val="Style22"/>
              <w:keepNext w:val="0"/>
              <w:keepLines w:val="0"/>
              <w:framePr w:w="7565" w:h="8923" w:wrap="none" w:hAnchor="page" w:x="777"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 профессиональной этики и служебного поведения</w:t>
            </w:r>
          </w:p>
        </w:tc>
      </w:tr>
      <w:tr>
        <w:trPr>
          <w:trHeight w:val="1114" w:hRule="exact"/>
        </w:trPr>
        <w:tc>
          <w:tcPr>
            <w:vMerge w:val="restart"/>
            <w:tcBorders>
              <w:top w:val="single" w:sz="4"/>
              <w:left w:val="single" w:sz="4"/>
            </w:tcBorders>
            <w:shd w:val="clear" w:color="auto" w:fill="FFFFFF"/>
            <w:vAlign w:val="top"/>
          </w:tcPr>
          <w:p>
            <w:pPr>
              <w:pStyle w:val="Style22"/>
              <w:keepNext w:val="0"/>
              <w:keepLines w:val="0"/>
              <w:framePr w:w="7565" w:h="8923" w:wrap="none" w:hAnchor="page" w:x="777" w:y="1"/>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25.</w:t>
            </w:r>
          </w:p>
        </w:tc>
        <w:tc>
          <w:tcPr>
            <w:vMerge w:val="restart"/>
            <w:tcBorders>
              <w:top w:val="single" w:sz="4"/>
              <w:left w:val="single" w:sz="4"/>
            </w:tcBorders>
            <w:shd w:val="clear" w:color="auto" w:fill="FFFFFF"/>
            <w:vAlign w:val="top"/>
          </w:tcPr>
          <w:p>
            <w:pPr>
              <w:pStyle w:val="Style22"/>
              <w:keepNext w:val="0"/>
              <w:keepLines w:val="0"/>
              <w:framePr w:w="7565" w:h="8923" w:wrap="none" w:hAnchor="page" w:x="777" w:y="1"/>
              <w:widowControl w:val="0"/>
              <w:shd w:val="clear" w:color="auto" w:fill="auto"/>
              <w:bidi w:val="0"/>
              <w:spacing w:before="0" w:after="0" w:line="240" w:lineRule="auto"/>
              <w:ind w:left="140" w:right="0" w:firstLine="20"/>
              <w:jc w:val="left"/>
            </w:pPr>
            <w:r>
              <w:rPr>
                <w:color w:val="000000"/>
                <w:spacing w:val="0"/>
                <w:w w:val="100"/>
                <w:position w:val="0"/>
                <w:sz w:val="24"/>
                <w:szCs w:val="24"/>
                <w:shd w:val="clear" w:color="auto" w:fill="auto"/>
                <w:lang w:val="ru-RU" w:eastAsia="ru-RU" w:bidi="ru-RU"/>
              </w:rPr>
              <w:t>Старшая медицинская сестра</w:t>
            </w:r>
          </w:p>
        </w:tc>
        <w:tc>
          <w:tcPr>
            <w:tcBorders>
              <w:top w:val="single" w:sz="4"/>
              <w:left w:val="single" w:sz="4"/>
              <w:right w:val="single" w:sz="4"/>
            </w:tcBorders>
            <w:shd w:val="clear" w:color="auto" w:fill="FFFFFF"/>
            <w:vAlign w:val="top"/>
          </w:tcPr>
          <w:p>
            <w:pPr>
              <w:pStyle w:val="Style22"/>
              <w:keepNext w:val="0"/>
              <w:keepLines w:val="0"/>
              <w:framePr w:w="7565" w:h="8923" w:wrap="none" w:hAnchor="page" w:x="777"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Выполнение срочных разовых, особо важных, срочных работ и поручений</w:t>
            </w:r>
          </w:p>
        </w:tc>
      </w:tr>
      <w:tr>
        <w:trPr>
          <w:trHeight w:val="1114" w:hRule="exact"/>
        </w:trPr>
        <w:tc>
          <w:tcPr>
            <w:vMerge/>
            <w:tcBorders>
              <w:left w:val="single" w:sz="4"/>
            </w:tcBorders>
            <w:shd w:val="clear" w:color="auto" w:fill="FFFFFF"/>
            <w:vAlign w:val="top"/>
          </w:tcPr>
          <w:p>
            <w:pPr>
              <w:framePr w:w="7565" w:h="8923" w:wrap="none" w:hAnchor="page" w:x="777" w:y="1"/>
            </w:pPr>
          </w:p>
        </w:tc>
        <w:tc>
          <w:tcPr>
            <w:vMerge/>
            <w:tcBorders>
              <w:left w:val="single" w:sz="4"/>
            </w:tcBorders>
            <w:shd w:val="clear" w:color="auto" w:fill="FFFFFF"/>
            <w:vAlign w:val="top"/>
          </w:tcPr>
          <w:p>
            <w:pPr>
              <w:framePr w:w="7565" w:h="8923" w:wrap="none" w:hAnchor="page" w:x="777" w:y="1"/>
            </w:pPr>
          </w:p>
        </w:tc>
        <w:tc>
          <w:tcPr>
            <w:tcBorders>
              <w:top w:val="single" w:sz="4"/>
              <w:left w:val="single" w:sz="4"/>
              <w:right w:val="single" w:sz="4"/>
            </w:tcBorders>
            <w:shd w:val="clear" w:color="auto" w:fill="FFFFFF"/>
            <w:vAlign w:val="bottom"/>
          </w:tcPr>
          <w:p>
            <w:pPr>
              <w:pStyle w:val="Style22"/>
              <w:keepNext w:val="0"/>
              <w:keepLines w:val="0"/>
              <w:framePr w:w="7565" w:h="8923" w:wrap="none" w:hAnchor="page" w:x="777"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Своевременное и качественное выполнение плановых заданий за определенный квартал в рамках реализации государственного задания</w:t>
            </w:r>
          </w:p>
        </w:tc>
      </w:tr>
      <w:tr>
        <w:trPr>
          <w:trHeight w:val="1387" w:hRule="exact"/>
        </w:trPr>
        <w:tc>
          <w:tcPr>
            <w:vMerge/>
            <w:tcBorders>
              <w:left w:val="single" w:sz="4"/>
            </w:tcBorders>
            <w:shd w:val="clear" w:color="auto" w:fill="FFFFFF"/>
            <w:vAlign w:val="top"/>
          </w:tcPr>
          <w:p>
            <w:pPr>
              <w:framePr w:w="7565" w:h="8923" w:wrap="none" w:hAnchor="page" w:x="777" w:y="1"/>
            </w:pPr>
          </w:p>
        </w:tc>
        <w:tc>
          <w:tcPr>
            <w:vMerge/>
            <w:tcBorders>
              <w:left w:val="single" w:sz="4"/>
            </w:tcBorders>
            <w:shd w:val="clear" w:color="auto" w:fill="FFFFFF"/>
            <w:vAlign w:val="top"/>
          </w:tcPr>
          <w:p>
            <w:pPr>
              <w:framePr w:w="7565" w:h="8923" w:wrap="none" w:hAnchor="page" w:x="777" w:y="1"/>
            </w:pPr>
          </w:p>
        </w:tc>
        <w:tc>
          <w:tcPr>
            <w:tcBorders>
              <w:top w:val="single" w:sz="4"/>
              <w:left w:val="single" w:sz="4"/>
              <w:right w:val="single" w:sz="4"/>
            </w:tcBorders>
            <w:shd w:val="clear" w:color="auto" w:fill="FFFFFF"/>
            <w:vAlign w:val="bottom"/>
          </w:tcPr>
          <w:p>
            <w:pPr>
              <w:pStyle w:val="Style22"/>
              <w:keepNext w:val="0"/>
              <w:keepLines w:val="0"/>
              <w:framePr w:w="7565" w:h="8923" w:wrap="none" w:hAnchor="page" w:x="777"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Информационное сопровождение получателей социальных услуг (статьи, консультации, стенд учреждения, заметки в газете, на сайте учреждения)</w:t>
            </w:r>
          </w:p>
        </w:tc>
      </w:tr>
      <w:tr>
        <w:trPr>
          <w:trHeight w:val="850" w:hRule="exact"/>
        </w:trPr>
        <w:tc>
          <w:tcPr>
            <w:vMerge/>
            <w:tcBorders>
              <w:left w:val="single" w:sz="4"/>
              <w:bottom w:val="single" w:sz="4"/>
            </w:tcBorders>
            <w:shd w:val="clear" w:color="auto" w:fill="FFFFFF"/>
            <w:vAlign w:val="top"/>
          </w:tcPr>
          <w:p>
            <w:pPr>
              <w:framePr w:w="7565" w:h="8923" w:wrap="none" w:hAnchor="page" w:x="777" w:y="1"/>
            </w:pPr>
          </w:p>
        </w:tc>
        <w:tc>
          <w:tcPr>
            <w:vMerge/>
            <w:tcBorders>
              <w:left w:val="single" w:sz="4"/>
              <w:bottom w:val="single" w:sz="4"/>
            </w:tcBorders>
            <w:shd w:val="clear" w:color="auto" w:fill="FFFFFF"/>
            <w:vAlign w:val="top"/>
          </w:tcPr>
          <w:p>
            <w:pPr>
              <w:framePr w:w="7565" w:h="8923" w:wrap="none" w:hAnchor="page" w:x="777" w:y="1"/>
            </w:pPr>
          </w:p>
        </w:tc>
        <w:tc>
          <w:tcPr>
            <w:tcBorders>
              <w:top w:val="single" w:sz="4"/>
              <w:left w:val="single" w:sz="4"/>
              <w:bottom w:val="single" w:sz="4"/>
              <w:right w:val="single" w:sz="4"/>
            </w:tcBorders>
            <w:shd w:val="clear" w:color="auto" w:fill="FFFFFF"/>
            <w:vAlign w:val="bottom"/>
          </w:tcPr>
          <w:p>
            <w:pPr>
              <w:pStyle w:val="Style22"/>
              <w:keepNext w:val="0"/>
              <w:keepLines w:val="0"/>
              <w:framePr w:w="7565" w:h="8923" w:wrap="none" w:hAnchor="page" w:x="777"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 профессиональной этики и служебного поведения</w:t>
            </w:r>
          </w:p>
        </w:tc>
      </w:tr>
    </w:tbl>
    <w:p>
      <w:pPr>
        <w:framePr w:w="7565" w:h="8923" w:wrap="none" w:hAnchor="page" w:x="777" w:y="1"/>
        <w:widowControl w:val="0"/>
        <w:spacing w:line="1" w:lineRule="exact"/>
      </w:pPr>
    </w:p>
    <w:tbl>
      <w:tblPr>
        <w:tblOverlap w:val="never"/>
        <w:jc w:val="left"/>
        <w:tblLayout w:type="fixed"/>
      </w:tblPr>
      <w:tblGrid>
        <w:gridCol w:w="2563"/>
        <w:gridCol w:w="1982"/>
        <w:gridCol w:w="2952"/>
      </w:tblGrid>
      <w:tr>
        <w:trPr>
          <w:trHeight w:val="859" w:hRule="exact"/>
        </w:trPr>
        <w:tc>
          <w:tcPr>
            <w:tcBorders>
              <w:top w:val="single" w:sz="4"/>
              <w:left w:val="single" w:sz="4"/>
            </w:tcBorders>
            <w:shd w:val="clear" w:color="auto" w:fill="FFFFFF"/>
            <w:vAlign w:val="bottom"/>
          </w:tcPr>
          <w:p>
            <w:pPr>
              <w:pStyle w:val="Style22"/>
              <w:keepNext w:val="0"/>
              <w:keepLines w:val="0"/>
              <w:framePr w:w="7498" w:h="8923" w:wrap="none" w:hAnchor="page" w:x="8323" w:y="1"/>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отсутствие нарушений наличие</w:t>
            </w:r>
          </w:p>
        </w:tc>
        <w:tc>
          <w:tcPr>
            <w:tcBorders>
              <w:top w:val="single" w:sz="4"/>
              <w:left w:val="single" w:sz="4"/>
            </w:tcBorders>
            <w:shd w:val="clear" w:color="auto" w:fill="FFFFFF"/>
            <w:vAlign w:val="top"/>
          </w:tcPr>
          <w:p>
            <w:pPr>
              <w:pStyle w:val="Style22"/>
              <w:keepNext w:val="0"/>
              <w:keepLines w:val="0"/>
              <w:framePr w:w="7498" w:h="8923" w:wrap="none" w:hAnchor="page" w:x="8323" w:y="1"/>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framePr w:w="7498" w:h="8923" w:wrap="none" w:hAnchor="page" w:x="8323" w:y="1"/>
              <w:widowControl w:val="0"/>
              <w:rPr>
                <w:sz w:val="10"/>
                <w:szCs w:val="10"/>
              </w:rPr>
            </w:pPr>
          </w:p>
        </w:tc>
      </w:tr>
      <w:tr>
        <w:trPr>
          <w:trHeight w:val="259" w:hRule="exact"/>
        </w:trPr>
        <w:tc>
          <w:tcPr>
            <w:tcBorders>
              <w:left w:val="single" w:sz="4"/>
            </w:tcBorders>
            <w:shd w:val="clear" w:color="auto" w:fill="FFFFFF"/>
            <w:vAlign w:val="top"/>
          </w:tcPr>
          <w:p>
            <w:pPr>
              <w:pStyle w:val="Style22"/>
              <w:keepNext w:val="0"/>
              <w:keepLines w:val="0"/>
              <w:framePr w:w="7498" w:h="8923" w:wrap="none" w:hAnchor="page" w:x="8323"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pStyle w:val="Style22"/>
              <w:keepNext w:val="0"/>
              <w:keepLines w:val="0"/>
              <w:framePr w:w="7498" w:h="8923" w:wrap="none" w:hAnchor="page" w:x="8323" w:y="1"/>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framePr w:w="7498" w:h="8923" w:wrap="none" w:hAnchor="page" w:x="8323" w:y="1"/>
              <w:widowControl w:val="0"/>
              <w:rPr>
                <w:sz w:val="10"/>
                <w:szCs w:val="10"/>
              </w:rPr>
            </w:pPr>
          </w:p>
        </w:tc>
      </w:tr>
      <w:tr>
        <w:trPr>
          <w:trHeight w:val="600" w:hRule="exact"/>
        </w:trPr>
        <w:tc>
          <w:tcPr>
            <w:tcBorders>
              <w:top w:val="single" w:sz="4"/>
              <w:left w:val="single" w:sz="4"/>
            </w:tcBorders>
            <w:shd w:val="clear" w:color="auto" w:fill="FFFFFF"/>
            <w:vAlign w:val="top"/>
          </w:tcPr>
          <w:p>
            <w:pPr>
              <w:pStyle w:val="Style22"/>
              <w:keepNext w:val="0"/>
              <w:keepLines w:val="0"/>
              <w:framePr w:w="7498" w:h="8923" w:wrap="none" w:hAnchor="page" w:x="8323"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участие</w:t>
            </w:r>
          </w:p>
        </w:tc>
        <w:tc>
          <w:tcPr>
            <w:tcBorders>
              <w:top w:val="single" w:sz="4"/>
              <w:left w:val="single" w:sz="4"/>
            </w:tcBorders>
            <w:shd w:val="clear" w:color="auto" w:fill="FFFFFF"/>
            <w:vAlign w:val="center"/>
          </w:tcPr>
          <w:p>
            <w:pPr>
              <w:pStyle w:val="Style22"/>
              <w:keepNext w:val="0"/>
              <w:keepLines w:val="0"/>
              <w:framePr w:w="7498" w:h="8923" w:wrap="none" w:hAnchor="page" w:x="8323" w:y="1"/>
              <w:widowControl w:val="0"/>
              <w:shd w:val="clear" w:color="auto" w:fill="auto"/>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framePr w:w="7498" w:h="8923" w:wrap="none" w:hAnchor="page" w:x="8323" w:y="1"/>
              <w:widowControl w:val="0"/>
              <w:rPr>
                <w:sz w:val="10"/>
                <w:szCs w:val="10"/>
              </w:rPr>
            </w:pPr>
          </w:p>
        </w:tc>
      </w:tr>
      <w:tr>
        <w:trPr>
          <w:trHeight w:val="514" w:hRule="exact"/>
        </w:trPr>
        <w:tc>
          <w:tcPr>
            <w:tcBorders>
              <w:left w:val="single" w:sz="4"/>
            </w:tcBorders>
            <w:shd w:val="clear" w:color="auto" w:fill="FFFFFF"/>
            <w:vAlign w:val="bottom"/>
          </w:tcPr>
          <w:p>
            <w:pPr>
              <w:pStyle w:val="Style22"/>
              <w:keepNext w:val="0"/>
              <w:keepLines w:val="0"/>
              <w:framePr w:w="7498" w:h="8923" w:wrap="none" w:hAnchor="page" w:x="8323"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принимает участия</w:t>
            </w:r>
          </w:p>
        </w:tc>
        <w:tc>
          <w:tcPr>
            <w:tcBorders>
              <w:left w:val="single" w:sz="4"/>
            </w:tcBorders>
            <w:shd w:val="clear" w:color="auto" w:fill="FFFFFF"/>
            <w:vAlign w:val="bottom"/>
          </w:tcPr>
          <w:p>
            <w:pPr>
              <w:pStyle w:val="Style22"/>
              <w:keepNext w:val="0"/>
              <w:keepLines w:val="0"/>
              <w:framePr w:w="7498" w:h="8923" w:wrap="none" w:hAnchor="page" w:x="8323" w:y="1"/>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framePr w:w="7498" w:h="8923" w:wrap="none" w:hAnchor="page" w:x="8323" w:y="1"/>
              <w:widowControl w:val="0"/>
              <w:rPr>
                <w:sz w:val="10"/>
                <w:szCs w:val="10"/>
              </w:rPr>
            </w:pPr>
          </w:p>
        </w:tc>
      </w:tr>
      <w:tr>
        <w:trPr>
          <w:trHeight w:val="600" w:hRule="exact"/>
        </w:trPr>
        <w:tc>
          <w:tcPr>
            <w:tcBorders>
              <w:top w:val="single" w:sz="4"/>
              <w:left w:val="single" w:sz="4"/>
            </w:tcBorders>
            <w:shd w:val="clear" w:color="auto" w:fill="FFFFFF"/>
            <w:vAlign w:val="top"/>
          </w:tcPr>
          <w:p>
            <w:pPr>
              <w:pStyle w:val="Style22"/>
              <w:keepNext w:val="0"/>
              <w:keepLines w:val="0"/>
              <w:framePr w:w="7498" w:h="8923" w:wrap="none" w:hAnchor="page" w:x="8323"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участие</w:t>
            </w:r>
          </w:p>
        </w:tc>
        <w:tc>
          <w:tcPr>
            <w:tcBorders>
              <w:top w:val="single" w:sz="4"/>
              <w:left w:val="single" w:sz="4"/>
            </w:tcBorders>
            <w:shd w:val="clear" w:color="auto" w:fill="FFFFFF"/>
            <w:vAlign w:val="center"/>
          </w:tcPr>
          <w:p>
            <w:pPr>
              <w:pStyle w:val="Style22"/>
              <w:keepNext w:val="0"/>
              <w:keepLines w:val="0"/>
              <w:framePr w:w="7498" w:h="8923" w:wrap="none" w:hAnchor="page" w:x="8323" w:y="1"/>
              <w:widowControl w:val="0"/>
              <w:shd w:val="clear" w:color="auto" w:fill="auto"/>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framePr w:w="7498" w:h="8923" w:wrap="none" w:hAnchor="page" w:x="8323" w:y="1"/>
              <w:widowControl w:val="0"/>
              <w:rPr>
                <w:sz w:val="10"/>
                <w:szCs w:val="10"/>
              </w:rPr>
            </w:pPr>
          </w:p>
        </w:tc>
      </w:tr>
      <w:tr>
        <w:trPr>
          <w:trHeight w:val="514" w:hRule="exact"/>
        </w:trPr>
        <w:tc>
          <w:tcPr>
            <w:tcBorders>
              <w:left w:val="single" w:sz="4"/>
            </w:tcBorders>
            <w:shd w:val="clear" w:color="auto" w:fill="FFFFFF"/>
            <w:vAlign w:val="bottom"/>
          </w:tcPr>
          <w:p>
            <w:pPr>
              <w:pStyle w:val="Style22"/>
              <w:keepNext w:val="0"/>
              <w:keepLines w:val="0"/>
              <w:framePr w:w="7498" w:h="8923" w:wrap="none" w:hAnchor="page" w:x="8323"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принимает участия</w:t>
            </w:r>
          </w:p>
        </w:tc>
        <w:tc>
          <w:tcPr>
            <w:tcBorders>
              <w:left w:val="single" w:sz="4"/>
            </w:tcBorders>
            <w:shd w:val="clear" w:color="auto" w:fill="FFFFFF"/>
            <w:vAlign w:val="bottom"/>
          </w:tcPr>
          <w:p>
            <w:pPr>
              <w:pStyle w:val="Style22"/>
              <w:keepNext w:val="0"/>
              <w:keepLines w:val="0"/>
              <w:framePr w:w="7498" w:h="8923" w:wrap="none" w:hAnchor="page" w:x="8323" w:y="1"/>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framePr w:w="7498" w:h="8923" w:wrap="none" w:hAnchor="page" w:x="8323" w:y="1"/>
              <w:widowControl w:val="0"/>
              <w:rPr>
                <w:sz w:val="10"/>
                <w:szCs w:val="10"/>
              </w:rPr>
            </w:pPr>
          </w:p>
        </w:tc>
      </w:tr>
      <w:tr>
        <w:trPr>
          <w:trHeight w:val="422" w:hRule="exact"/>
        </w:trPr>
        <w:tc>
          <w:tcPr>
            <w:tcBorders>
              <w:top w:val="single" w:sz="4"/>
              <w:left w:val="single" w:sz="4"/>
            </w:tcBorders>
            <w:shd w:val="clear" w:color="auto" w:fill="FFFFFF"/>
            <w:vAlign w:val="top"/>
          </w:tcPr>
          <w:p>
            <w:pPr>
              <w:pStyle w:val="Style22"/>
              <w:keepNext w:val="0"/>
              <w:keepLines w:val="0"/>
              <w:framePr w:w="7498" w:h="8923" w:wrap="none" w:hAnchor="page" w:x="8323"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top"/>
          </w:tcPr>
          <w:p>
            <w:pPr>
              <w:pStyle w:val="Style22"/>
              <w:keepNext w:val="0"/>
              <w:keepLines w:val="0"/>
              <w:framePr w:w="7498" w:h="8923" w:wrap="none" w:hAnchor="page" w:x="8323" w:y="1"/>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framePr w:w="7498" w:h="8923" w:wrap="none" w:hAnchor="page" w:x="8323" w:y="1"/>
              <w:widowControl w:val="0"/>
              <w:rPr>
                <w:sz w:val="10"/>
                <w:szCs w:val="10"/>
              </w:rPr>
            </w:pPr>
          </w:p>
        </w:tc>
      </w:tr>
      <w:tr>
        <w:trPr>
          <w:trHeight w:val="442" w:hRule="exact"/>
        </w:trPr>
        <w:tc>
          <w:tcPr>
            <w:tcBorders>
              <w:left w:val="single" w:sz="4"/>
            </w:tcBorders>
            <w:shd w:val="clear" w:color="auto" w:fill="FFFFFF"/>
            <w:vAlign w:val="bottom"/>
          </w:tcPr>
          <w:p>
            <w:pPr>
              <w:pStyle w:val="Style22"/>
              <w:keepNext w:val="0"/>
              <w:keepLines w:val="0"/>
              <w:framePr w:w="7498" w:h="8923" w:wrap="none" w:hAnchor="page" w:x="8323" w:y="1"/>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framePr w:w="7498" w:h="8923" w:wrap="none" w:hAnchor="page" w:x="8323" w:y="1"/>
              <w:widowControl w:val="0"/>
              <w:rPr>
                <w:sz w:val="10"/>
                <w:szCs w:val="10"/>
              </w:rPr>
            </w:pPr>
          </w:p>
        </w:tc>
        <w:tc>
          <w:tcPr>
            <w:tcBorders>
              <w:left w:val="single" w:sz="4"/>
              <w:right w:val="single" w:sz="4"/>
            </w:tcBorders>
            <w:shd w:val="clear" w:color="auto" w:fill="FFFFFF"/>
            <w:vAlign w:val="top"/>
          </w:tcPr>
          <w:p>
            <w:pPr>
              <w:framePr w:w="7498" w:h="8923" w:wrap="none" w:hAnchor="page" w:x="8323" w:y="1"/>
              <w:widowControl w:val="0"/>
              <w:rPr>
                <w:sz w:val="10"/>
                <w:szCs w:val="10"/>
              </w:rPr>
            </w:pPr>
          </w:p>
        </w:tc>
      </w:tr>
      <w:tr>
        <w:trPr>
          <w:trHeight w:val="250" w:hRule="exact"/>
        </w:trPr>
        <w:tc>
          <w:tcPr>
            <w:tcBorders>
              <w:left w:val="single" w:sz="4"/>
            </w:tcBorders>
            <w:shd w:val="clear" w:color="auto" w:fill="FFFFFF"/>
            <w:vAlign w:val="top"/>
          </w:tcPr>
          <w:p>
            <w:pPr>
              <w:pStyle w:val="Style22"/>
              <w:keepNext w:val="0"/>
              <w:keepLines w:val="0"/>
              <w:framePr w:w="7498" w:h="8923" w:wrap="none" w:hAnchor="page" w:x="8323" w:y="1"/>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framePr w:w="7498" w:h="8923" w:wrap="none" w:hAnchor="page" w:x="8323" w:y="1"/>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framePr w:w="7498" w:h="8923" w:wrap="none" w:hAnchor="page" w:x="8323" w:y="1"/>
              <w:widowControl w:val="0"/>
              <w:rPr>
                <w:sz w:val="10"/>
                <w:szCs w:val="10"/>
              </w:rPr>
            </w:pPr>
          </w:p>
        </w:tc>
      </w:tr>
      <w:tr>
        <w:trPr>
          <w:trHeight w:val="307" w:hRule="exact"/>
        </w:trPr>
        <w:tc>
          <w:tcPr>
            <w:tcBorders>
              <w:top w:val="single" w:sz="4"/>
              <w:left w:val="single" w:sz="4"/>
            </w:tcBorders>
            <w:shd w:val="clear" w:color="auto" w:fill="FFFFFF"/>
            <w:vAlign w:val="center"/>
          </w:tcPr>
          <w:p>
            <w:pPr>
              <w:pStyle w:val="Style22"/>
              <w:keepNext w:val="0"/>
              <w:keepLines w:val="0"/>
              <w:framePr w:w="7498" w:h="8923" w:wrap="none" w:hAnchor="page" w:x="8323" w:y="1"/>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bottom"/>
          </w:tcPr>
          <w:p>
            <w:pPr>
              <w:pStyle w:val="Style22"/>
              <w:keepNext w:val="0"/>
              <w:keepLines w:val="0"/>
              <w:framePr w:w="7498" w:h="8923" w:wrap="none" w:hAnchor="page" w:x="8323" w:y="1"/>
              <w:widowControl w:val="0"/>
              <w:shd w:val="clear" w:color="auto" w:fill="auto"/>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framePr w:w="7498" w:h="8923" w:wrap="none" w:hAnchor="page" w:x="8323" w:y="1"/>
              <w:widowControl w:val="0"/>
              <w:rPr>
                <w:sz w:val="10"/>
                <w:szCs w:val="10"/>
              </w:rPr>
            </w:pPr>
          </w:p>
        </w:tc>
      </w:tr>
      <w:tr>
        <w:trPr>
          <w:trHeight w:val="298" w:hRule="exact"/>
        </w:trPr>
        <w:tc>
          <w:tcPr>
            <w:tcBorders>
              <w:left w:val="single" w:sz="4"/>
            </w:tcBorders>
            <w:shd w:val="clear" w:color="auto" w:fill="FFFFFF"/>
            <w:vAlign w:val="bottom"/>
          </w:tcPr>
          <w:p>
            <w:pPr>
              <w:pStyle w:val="Style22"/>
              <w:keepNext w:val="0"/>
              <w:keepLines w:val="0"/>
              <w:framePr w:w="7498" w:h="8923" w:wrap="none" w:hAnchor="page" w:x="8323" w:y="1"/>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framePr w:w="7498" w:h="8923" w:wrap="none" w:hAnchor="page" w:x="8323" w:y="1"/>
              <w:widowControl w:val="0"/>
              <w:rPr>
                <w:sz w:val="10"/>
                <w:szCs w:val="10"/>
              </w:rPr>
            </w:pPr>
          </w:p>
        </w:tc>
        <w:tc>
          <w:tcPr>
            <w:tcBorders>
              <w:left w:val="single" w:sz="4"/>
              <w:right w:val="single" w:sz="4"/>
            </w:tcBorders>
            <w:shd w:val="clear" w:color="auto" w:fill="FFFFFF"/>
            <w:vAlign w:val="top"/>
          </w:tcPr>
          <w:p>
            <w:pPr>
              <w:framePr w:w="7498" w:h="8923" w:wrap="none" w:hAnchor="page" w:x="8323" w:y="1"/>
              <w:widowControl w:val="0"/>
              <w:rPr>
                <w:sz w:val="10"/>
                <w:szCs w:val="10"/>
              </w:rPr>
            </w:pPr>
          </w:p>
        </w:tc>
      </w:tr>
      <w:tr>
        <w:trPr>
          <w:trHeight w:val="250" w:hRule="exact"/>
        </w:trPr>
        <w:tc>
          <w:tcPr>
            <w:tcBorders>
              <w:left w:val="single" w:sz="4"/>
            </w:tcBorders>
            <w:shd w:val="clear" w:color="auto" w:fill="FFFFFF"/>
            <w:vAlign w:val="top"/>
          </w:tcPr>
          <w:p>
            <w:pPr>
              <w:pStyle w:val="Style22"/>
              <w:keepNext w:val="0"/>
              <w:keepLines w:val="0"/>
              <w:framePr w:w="7498" w:h="8923" w:wrap="none" w:hAnchor="page" w:x="8323" w:y="1"/>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framePr w:w="7498" w:h="8923" w:wrap="none" w:hAnchor="page" w:x="8323" w:y="1"/>
              <w:widowControl w:val="0"/>
              <w:rPr>
                <w:sz w:val="10"/>
                <w:szCs w:val="10"/>
              </w:rPr>
            </w:pPr>
          </w:p>
        </w:tc>
        <w:tc>
          <w:tcPr>
            <w:tcBorders>
              <w:left w:val="single" w:sz="4"/>
              <w:right w:val="single" w:sz="4"/>
            </w:tcBorders>
            <w:shd w:val="clear" w:color="auto" w:fill="FFFFFF"/>
            <w:vAlign w:val="top"/>
          </w:tcPr>
          <w:p>
            <w:pPr>
              <w:framePr w:w="7498" w:h="8923" w:wrap="none" w:hAnchor="page" w:x="8323" w:y="1"/>
              <w:widowControl w:val="0"/>
              <w:rPr>
                <w:sz w:val="10"/>
                <w:szCs w:val="10"/>
              </w:rPr>
            </w:pPr>
          </w:p>
        </w:tc>
      </w:tr>
      <w:tr>
        <w:trPr>
          <w:trHeight w:val="259" w:hRule="exact"/>
        </w:trPr>
        <w:tc>
          <w:tcPr>
            <w:tcBorders>
              <w:left w:val="single" w:sz="4"/>
            </w:tcBorders>
            <w:shd w:val="clear" w:color="auto" w:fill="FFFFFF"/>
            <w:vAlign w:val="bottom"/>
          </w:tcPr>
          <w:p>
            <w:pPr>
              <w:pStyle w:val="Style22"/>
              <w:keepNext w:val="0"/>
              <w:keepLines w:val="0"/>
              <w:framePr w:w="7498" w:h="8923" w:wrap="none" w:hAnchor="page" w:x="8323" w:y="1"/>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center"/>
          </w:tcPr>
          <w:p>
            <w:pPr>
              <w:pStyle w:val="Style22"/>
              <w:keepNext w:val="0"/>
              <w:keepLines w:val="0"/>
              <w:framePr w:w="7498" w:h="8923" w:wrap="none" w:hAnchor="page" w:x="8323" w:y="1"/>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framePr w:w="7498" w:h="8923" w:wrap="none" w:hAnchor="page" w:x="8323" w:y="1"/>
              <w:widowControl w:val="0"/>
              <w:rPr>
                <w:sz w:val="10"/>
                <w:szCs w:val="10"/>
              </w:rPr>
            </w:pPr>
          </w:p>
        </w:tc>
      </w:tr>
      <w:tr>
        <w:trPr>
          <w:trHeight w:val="854" w:hRule="exact"/>
        </w:trPr>
        <w:tc>
          <w:tcPr>
            <w:tcBorders>
              <w:top w:val="single" w:sz="4"/>
              <w:left w:val="single" w:sz="4"/>
            </w:tcBorders>
            <w:shd w:val="clear" w:color="auto" w:fill="FFFFFF"/>
            <w:vAlign w:val="bottom"/>
          </w:tcPr>
          <w:p>
            <w:pPr>
              <w:pStyle w:val="Style22"/>
              <w:keepNext w:val="0"/>
              <w:keepLines w:val="0"/>
              <w:framePr w:w="7498" w:h="8923" w:wrap="none" w:hAnchor="page" w:x="8323" w:y="1"/>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отсутствие нарушений наличие</w:t>
            </w:r>
          </w:p>
        </w:tc>
        <w:tc>
          <w:tcPr>
            <w:tcBorders>
              <w:top w:val="single" w:sz="4"/>
              <w:left w:val="single" w:sz="4"/>
            </w:tcBorders>
            <w:shd w:val="clear" w:color="auto" w:fill="FFFFFF"/>
            <w:vAlign w:val="top"/>
          </w:tcPr>
          <w:p>
            <w:pPr>
              <w:pStyle w:val="Style22"/>
              <w:keepNext w:val="0"/>
              <w:keepLines w:val="0"/>
              <w:framePr w:w="7498" w:h="8923" w:wrap="none" w:hAnchor="page" w:x="8323" w:y="1"/>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framePr w:w="7498" w:h="8923" w:wrap="none" w:hAnchor="page" w:x="8323" w:y="1"/>
              <w:widowControl w:val="0"/>
              <w:rPr>
                <w:sz w:val="10"/>
                <w:szCs w:val="10"/>
              </w:rPr>
            </w:pPr>
          </w:p>
        </w:tc>
      </w:tr>
      <w:tr>
        <w:trPr>
          <w:trHeight w:val="259" w:hRule="exact"/>
        </w:trPr>
        <w:tc>
          <w:tcPr>
            <w:tcBorders>
              <w:left w:val="single" w:sz="4"/>
            </w:tcBorders>
            <w:shd w:val="clear" w:color="auto" w:fill="FFFFFF"/>
            <w:vAlign w:val="top"/>
          </w:tcPr>
          <w:p>
            <w:pPr>
              <w:pStyle w:val="Style22"/>
              <w:keepNext w:val="0"/>
              <w:keepLines w:val="0"/>
              <w:framePr w:w="7498" w:h="8923" w:wrap="none" w:hAnchor="page" w:x="8323"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pStyle w:val="Style22"/>
              <w:keepNext w:val="0"/>
              <w:keepLines w:val="0"/>
              <w:framePr w:w="7498" w:h="8923" w:wrap="none" w:hAnchor="page" w:x="8323" w:y="1"/>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framePr w:w="7498" w:h="8923" w:wrap="none" w:hAnchor="page" w:x="8323" w:y="1"/>
              <w:widowControl w:val="0"/>
              <w:rPr>
                <w:sz w:val="10"/>
                <w:szCs w:val="10"/>
              </w:rPr>
            </w:pPr>
          </w:p>
        </w:tc>
      </w:tr>
      <w:tr>
        <w:trPr>
          <w:trHeight w:val="331" w:hRule="exact"/>
        </w:trPr>
        <w:tc>
          <w:tcPr>
            <w:tcBorders>
              <w:top w:val="single" w:sz="4"/>
              <w:left w:val="single" w:sz="4"/>
            </w:tcBorders>
            <w:shd w:val="clear" w:color="auto" w:fill="FFFFFF"/>
            <w:vAlign w:val="center"/>
          </w:tcPr>
          <w:p>
            <w:pPr>
              <w:pStyle w:val="Style22"/>
              <w:keepNext w:val="0"/>
              <w:keepLines w:val="0"/>
              <w:framePr w:w="7498" w:h="8923" w:wrap="none" w:hAnchor="page" w:x="8323"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своевременное и</w:t>
            </w:r>
          </w:p>
        </w:tc>
        <w:tc>
          <w:tcPr>
            <w:tcBorders>
              <w:top w:val="single" w:sz="4"/>
              <w:left w:val="single" w:sz="4"/>
            </w:tcBorders>
            <w:shd w:val="clear" w:color="auto" w:fill="FFFFFF"/>
            <w:vAlign w:val="center"/>
          </w:tcPr>
          <w:p>
            <w:pPr>
              <w:pStyle w:val="Style22"/>
              <w:keepNext w:val="0"/>
              <w:keepLines w:val="0"/>
              <w:framePr w:w="7498" w:h="8923" w:wrap="none" w:hAnchor="page" w:x="8323" w:y="1"/>
              <w:widowControl w:val="0"/>
              <w:shd w:val="clear" w:color="auto" w:fill="auto"/>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framePr w:w="7498" w:h="8923" w:wrap="none" w:hAnchor="page" w:x="8323" w:y="1"/>
              <w:widowControl w:val="0"/>
              <w:rPr>
                <w:sz w:val="10"/>
                <w:szCs w:val="10"/>
              </w:rPr>
            </w:pPr>
          </w:p>
        </w:tc>
      </w:tr>
      <w:tr>
        <w:trPr>
          <w:trHeight w:val="1056" w:hRule="exact"/>
        </w:trPr>
        <w:tc>
          <w:tcPr>
            <w:tcBorders>
              <w:left w:val="single" w:sz="4"/>
            </w:tcBorders>
            <w:shd w:val="clear" w:color="auto" w:fill="FFFFFF"/>
            <w:vAlign w:val="bottom"/>
          </w:tcPr>
          <w:p>
            <w:pPr>
              <w:pStyle w:val="Style22"/>
              <w:keepNext w:val="0"/>
              <w:keepLines w:val="0"/>
              <w:framePr w:w="7498" w:h="8923" w:wrap="none" w:hAnchor="page" w:x="8323"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качественное сопровождение не осуществляется, неактуально</w:t>
            </w:r>
          </w:p>
        </w:tc>
        <w:tc>
          <w:tcPr>
            <w:tcBorders>
              <w:left w:val="single" w:sz="4"/>
            </w:tcBorders>
            <w:shd w:val="clear" w:color="auto" w:fill="FFFFFF"/>
            <w:vAlign w:val="center"/>
          </w:tcPr>
          <w:p>
            <w:pPr>
              <w:pStyle w:val="Style22"/>
              <w:keepNext w:val="0"/>
              <w:keepLines w:val="0"/>
              <w:framePr w:w="7498" w:h="8923" w:wrap="none" w:hAnchor="page" w:x="8323" w:y="1"/>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framePr w:w="7498" w:h="8923" w:wrap="none" w:hAnchor="page" w:x="8323" w:y="1"/>
              <w:widowControl w:val="0"/>
              <w:rPr>
                <w:sz w:val="10"/>
                <w:szCs w:val="10"/>
              </w:rPr>
            </w:pPr>
          </w:p>
        </w:tc>
      </w:tr>
      <w:tr>
        <w:trPr>
          <w:trHeight w:val="432" w:hRule="exact"/>
        </w:trPr>
        <w:tc>
          <w:tcPr>
            <w:tcBorders>
              <w:top w:val="single" w:sz="4"/>
              <w:left w:val="single" w:sz="4"/>
            </w:tcBorders>
            <w:shd w:val="clear" w:color="auto" w:fill="FFFFFF"/>
            <w:vAlign w:val="top"/>
          </w:tcPr>
          <w:p>
            <w:pPr>
              <w:pStyle w:val="Style22"/>
              <w:keepNext w:val="0"/>
              <w:keepLines w:val="0"/>
              <w:framePr w:w="7498" w:h="8923" w:wrap="none" w:hAnchor="page" w:x="8323"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top"/>
          </w:tcPr>
          <w:p>
            <w:pPr>
              <w:pStyle w:val="Style22"/>
              <w:keepNext w:val="0"/>
              <w:keepLines w:val="0"/>
              <w:framePr w:w="7498" w:h="8923" w:wrap="none" w:hAnchor="page" w:x="8323" w:y="1"/>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framePr w:w="7498" w:h="8923" w:wrap="none" w:hAnchor="page" w:x="8323" w:y="1"/>
              <w:widowControl w:val="0"/>
              <w:rPr>
                <w:sz w:val="10"/>
                <w:szCs w:val="10"/>
              </w:rPr>
            </w:pPr>
          </w:p>
        </w:tc>
      </w:tr>
      <w:tr>
        <w:trPr>
          <w:trHeight w:val="418" w:hRule="exact"/>
        </w:trPr>
        <w:tc>
          <w:tcPr>
            <w:tcBorders>
              <w:left w:val="single" w:sz="4"/>
              <w:bottom w:val="single" w:sz="4"/>
            </w:tcBorders>
            <w:shd w:val="clear" w:color="auto" w:fill="FFFFFF"/>
            <w:vAlign w:val="bottom"/>
          </w:tcPr>
          <w:p>
            <w:pPr>
              <w:pStyle w:val="Style22"/>
              <w:keepNext w:val="0"/>
              <w:keepLines w:val="0"/>
              <w:framePr w:w="7498" w:h="8923" w:wrap="none" w:hAnchor="page" w:x="8323"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bottom w:val="single" w:sz="4"/>
            </w:tcBorders>
            <w:shd w:val="clear" w:color="auto" w:fill="FFFFFF"/>
            <w:vAlign w:val="top"/>
          </w:tcPr>
          <w:p>
            <w:pPr>
              <w:framePr w:w="7498" w:h="8923" w:wrap="none" w:hAnchor="page" w:x="8323" w:y="1"/>
              <w:widowControl w:val="0"/>
              <w:rPr>
                <w:sz w:val="10"/>
                <w:szCs w:val="10"/>
              </w:rPr>
            </w:pPr>
          </w:p>
        </w:tc>
        <w:tc>
          <w:tcPr>
            <w:tcBorders>
              <w:left w:val="single" w:sz="4"/>
              <w:bottom w:val="single" w:sz="4"/>
              <w:right w:val="single" w:sz="4"/>
            </w:tcBorders>
            <w:shd w:val="clear" w:color="auto" w:fill="FFFFFF"/>
            <w:vAlign w:val="top"/>
          </w:tcPr>
          <w:p>
            <w:pPr>
              <w:framePr w:w="7498" w:h="8923" w:wrap="none" w:hAnchor="page" w:x="8323" w:y="1"/>
              <w:widowControl w:val="0"/>
              <w:rPr>
                <w:sz w:val="10"/>
                <w:szCs w:val="10"/>
              </w:rPr>
            </w:pPr>
          </w:p>
        </w:tc>
      </w:tr>
    </w:tbl>
    <w:p>
      <w:pPr>
        <w:framePr w:w="7498" w:h="8923" w:wrap="none" w:hAnchor="page" w:x="8323" w:y="1"/>
        <w:widowControl w:val="0"/>
        <w:spacing w:line="1"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42" w:line="1" w:lineRule="exact"/>
      </w:pPr>
    </w:p>
    <w:p>
      <w:pPr>
        <w:widowControl w:val="0"/>
        <w:spacing w:line="1" w:lineRule="exact"/>
        <w:sectPr>
          <w:footnotePr>
            <w:pos w:val="pageBottom"/>
            <w:numFmt w:val="decimal"/>
            <w:numRestart w:val="continuous"/>
          </w:footnotePr>
          <w:pgSz w:w="16840" w:h="11900" w:orient="landscape"/>
          <w:pgMar w:top="1557" w:left="776" w:right="1021" w:bottom="782" w:header="1129" w:footer="3" w:gutter="0"/>
          <w:cols w:space="720"/>
          <w:noEndnote/>
          <w:rtlGutter w:val="0"/>
          <w:docGrid w:linePitch="360"/>
        </w:sectPr>
      </w:pPr>
    </w:p>
    <w:tbl>
      <w:tblPr>
        <w:tblOverlap w:val="never"/>
        <w:jc w:val="center"/>
        <w:tblLayout w:type="fixed"/>
      </w:tblPr>
      <w:tblGrid>
        <w:gridCol w:w="682"/>
        <w:gridCol w:w="2371"/>
        <w:gridCol w:w="360"/>
        <w:gridCol w:w="4142"/>
        <w:gridCol w:w="2554"/>
        <w:gridCol w:w="1982"/>
        <w:gridCol w:w="2952"/>
      </w:tblGrid>
      <w:tr>
        <w:trPr>
          <w:trHeight w:val="298" w:hRule="exact"/>
        </w:trPr>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379" w:hRule="exact"/>
        </w:trPr>
        <w:tc>
          <w:tcPr>
            <w:gridSpan w:val="7"/>
            <w:tcBorders>
              <w:top w:val="single" w:sz="4"/>
              <w:left w:val="single" w:sz="4"/>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Профессиональная квалификационная группа «Врачи и провизоры»</w:t>
            </w:r>
          </w:p>
        </w:tc>
      </w:tr>
      <w:tr>
        <w:trPr>
          <w:trHeight w:val="307"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26.</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Врач-специалист</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Выполнение срочных разовых,</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9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особо важных, срочных работ и</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6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326"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Своевременное и качественное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26"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Охрана здоровья обслуживаемых</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787"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получателей социальных услуг, отсутствие массовой заболеваемости инфекционными заболеваниями</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gridSpan w:val="7"/>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Профессиональные квалификационные группы должностей работников образования:</w:t>
            </w:r>
          </w:p>
        </w:tc>
      </w:tr>
      <w:tr>
        <w:trPr>
          <w:trHeight w:val="298" w:hRule="exact"/>
        </w:trPr>
        <w:tc>
          <w:tcPr>
            <w:gridSpan w:val="7"/>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Профессиональная квалификационная группа педагогических работников</w:t>
            </w:r>
          </w:p>
        </w:tc>
      </w:tr>
      <w:tr>
        <w:trPr>
          <w:trHeight w:val="322"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26.</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Социальный педагог</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Своевременное и качественное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0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2.Выполнение срочных, разовых,</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30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особо важных работ и поручений</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60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Результативность, положительная динамика внедрения программ,</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45" w:hRule="exact"/>
        </w:trPr>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методик, технологий</w:t>
            </w:r>
          </w:p>
        </w:tc>
        <w:tc>
          <w:tcPr>
            <w:tcBorders>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682"/>
        <w:gridCol w:w="2731"/>
        <w:gridCol w:w="4142"/>
        <w:gridCol w:w="2554"/>
        <w:gridCol w:w="1982"/>
        <w:gridCol w:w="2952"/>
      </w:tblGrid>
      <w:tr>
        <w:trPr>
          <w:trHeight w:val="111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 профессиональной этики и служебного поведения</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26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 наличие замечаний</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540" w:line="240" w:lineRule="auto"/>
              <w:ind w:left="0" w:right="0" w:firstLine="0"/>
              <w:jc w:val="center"/>
            </w:pPr>
            <w:r>
              <w:rPr>
                <w:color w:val="000000"/>
                <w:spacing w:val="0"/>
                <w:w w:val="100"/>
                <w:position w:val="0"/>
                <w:sz w:val="24"/>
                <w:szCs w:val="24"/>
                <w:shd w:val="clear" w:color="auto" w:fill="auto"/>
                <w:lang w:val="ru-RU" w:eastAsia="ru-RU" w:bidi="ru-RU"/>
              </w:rPr>
              <w:t>30</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322"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27.</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Социальный педагог</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Своевременное и качественное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отделения для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несовершеннолетних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«Социальный приют</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0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для детей»</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Выполнение срочных, разовых,</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30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особо важных работ и поручений</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8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Результативность, положительная динамика внедрения программ, методик, технологий. Отсутствие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1066"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чрезвычайных происшествий с воспитанниками (охрана жизни и здоровья). Отсутствие самовольных уходов</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26"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27.</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Воспитатель</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Своевременное и качественное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07"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2.Выполнение срочных, разовых,</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9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особо важных работ и поручений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307" w:hRule="exact"/>
        </w:trPr>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Результативность, положительная</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682"/>
        <w:gridCol w:w="2731"/>
        <w:gridCol w:w="4142"/>
        <w:gridCol w:w="2554"/>
        <w:gridCol w:w="1982"/>
        <w:gridCol w:w="2952"/>
      </w:tblGrid>
      <w:tr>
        <w:trPr>
          <w:trHeight w:val="566"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динамика внедрения программ, методик, технологий</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8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22"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28.</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Воспитатель</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Своевременное и качественное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отделения для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несовершеннолетних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«Социальный приют</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0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для детей»</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Выполнение срочных, разовых,</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30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особо важных работ и поручений</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8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Результативность, положительная динамика внедрения программ, методик, технологий. Отсутствие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1066"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чрезвычайных происшествий с воспитанниками (охрана жизни и здоровья). Отсутствие самовольных уходов</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26"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29.</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Методист</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Своевременное и качественное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07"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Выполнение срочных, разовых,</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30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особо важных работ и поручений</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0" w:hRule="exact"/>
        </w:trPr>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682"/>
        <w:gridCol w:w="2731"/>
        <w:gridCol w:w="4142"/>
        <w:gridCol w:w="2554"/>
        <w:gridCol w:w="1982"/>
        <w:gridCol w:w="2952"/>
      </w:tblGrid>
      <w:tr>
        <w:trPr>
          <w:trHeight w:val="298" w:hRule="exact"/>
        </w:trPr>
        <w:tc>
          <w:tcPr>
            <w:gridSpan w:val="3"/>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326"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Обеспечение информационной</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открытости учреждения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(взаимодействие со СМИ, сайт</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51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учреждения, стенды, статьи, методики).</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26"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Логопед</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Своевременное и качественное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07"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Выполнение срочных, разовых,</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30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особо важных работ и поручений</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32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Результативность, положительная</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динамика внедрения программ,</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методик, технологий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8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gridSpan w:val="6"/>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Профессиональные квалификационные группы должностей работников культуры, искусства и кинематографии:</w:t>
            </w:r>
          </w:p>
        </w:tc>
      </w:tr>
      <w:tr>
        <w:trPr>
          <w:trHeight w:val="293" w:hRule="exact"/>
        </w:trPr>
        <w:tc>
          <w:tcPr>
            <w:tcBorders>
              <w:top w:val="single" w:sz="4"/>
              <w:left w:val="single" w:sz="4"/>
            </w:tcBorders>
            <w:shd w:val="clear" w:color="auto" w:fill="FFFFFF"/>
            <w:vAlign w:val="top"/>
          </w:tcPr>
          <w:p>
            <w:pPr>
              <w:widowControl w:val="0"/>
              <w:rPr>
                <w:sz w:val="10"/>
                <w:szCs w:val="10"/>
              </w:rPr>
            </w:pPr>
          </w:p>
        </w:tc>
        <w:tc>
          <w:tcPr>
            <w:gridSpan w:val="4"/>
            <w:tcBorders>
              <w:top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260"/>
              <w:jc w:val="left"/>
            </w:pPr>
            <w:r>
              <w:rPr>
                <w:color w:val="000000"/>
                <w:spacing w:val="0"/>
                <w:w w:val="100"/>
                <w:position w:val="0"/>
                <w:sz w:val="24"/>
                <w:szCs w:val="24"/>
                <w:shd w:val="clear" w:color="auto" w:fill="auto"/>
                <w:lang w:val="ru-RU" w:eastAsia="ru-RU" w:bidi="ru-RU"/>
              </w:rPr>
              <w:t>Профессиональная квалификационная группа «Должности работников культуры, искусства и кинематограф</w:t>
            </w:r>
          </w:p>
        </w:tc>
        <w:tc>
          <w:tcPr>
            <w:tcBorders>
              <w:top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ии среднего звена»</w:t>
            </w:r>
          </w:p>
        </w:tc>
      </w:tr>
      <w:tr>
        <w:trPr>
          <w:trHeight w:val="312"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31.</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Культорганизатор</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1. Выполнение срочных разовых,</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9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особо важных, срочных работ и</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6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поручений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5" w:hRule="exact"/>
        </w:trPr>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682"/>
        <w:gridCol w:w="2731"/>
        <w:gridCol w:w="4142"/>
        <w:gridCol w:w="2554"/>
        <w:gridCol w:w="1982"/>
        <w:gridCol w:w="2952"/>
      </w:tblGrid>
      <w:tr>
        <w:trPr>
          <w:trHeight w:val="111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Своевременное и качественное выполнение плановых заданий за определенный квартал в рамках реализации государственного задания</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отсутствие нарушений наличие нарушений</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540" w:line="240" w:lineRule="auto"/>
              <w:ind w:left="0" w:right="0" w:firstLine="0"/>
              <w:jc w:val="center"/>
            </w:pPr>
            <w:r>
              <w:rPr>
                <w:color w:val="000000"/>
                <w:spacing w:val="0"/>
                <w:w w:val="100"/>
                <w:position w:val="0"/>
                <w:sz w:val="24"/>
                <w:szCs w:val="24"/>
                <w:shd w:val="clear" w:color="auto" w:fill="auto"/>
                <w:lang w:val="ru-RU" w:eastAsia="ru-RU" w:bidi="ru-RU"/>
              </w:rPr>
              <w:t>30</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60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Участие в деятельности комиссий, советов, рабочих групп, совета</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участие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557"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трудового коллектива, программы оздоровления работников</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принимает участия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учреждения</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gridSpan w:val="6"/>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Профессиональные квалификационные группы общеотраслевых профессий рабочих:</w:t>
            </w:r>
          </w:p>
        </w:tc>
      </w:tr>
      <w:tr>
        <w:trPr>
          <w:trHeight w:val="298" w:hRule="exact"/>
        </w:trPr>
        <w:tc>
          <w:tcPr>
            <w:gridSpan w:val="6"/>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Профессиональная квалификационная группа «Общеотраслевые профессии рабочих первого уровня»</w:t>
            </w:r>
          </w:p>
        </w:tc>
      </w:tr>
      <w:tr>
        <w:trPr>
          <w:trHeight w:val="326"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32.</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Дезинфектор</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Своевременное и качественное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07"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Выполнение срочных разовых,</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9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особо важных, срочных работ и</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6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317"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Участие в деятельности совета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участие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56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трудового коллектива, программы оздоровления работников</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учреждения и т. д.</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принимает участия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02" w:hRule="exact"/>
        </w:trPr>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33.</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Кастелянша</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Своевременное и качественное</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682"/>
        <w:gridCol w:w="2731"/>
        <w:gridCol w:w="4142"/>
        <w:gridCol w:w="2554"/>
        <w:gridCol w:w="1982"/>
        <w:gridCol w:w="2952"/>
      </w:tblGrid>
      <w:tr>
        <w:trPr>
          <w:trHeight w:val="840"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выполнение плановых заданий за определенный квартал в рамках реализации государственного задания</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 наличие нарушений</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307"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Выполнение срочных разовых,</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9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особо важных, срочных работ и</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32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Участие в деятельности совета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участие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56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трудового коллектива, программы оздоровления работников</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учреждения и т. д.</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принимает участия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26"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34.</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Уборщик служебных</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Выполнение срочных разовых,</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7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помещений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особо важных, срочных работ и</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2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Участие в деятельности совета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участие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56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трудового коллектива, программы оздоровления работников</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учреждения и т. д.</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принимает участия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60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Участие в мероприятиях по озеленению и благоустройству</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участие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50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территории учреждения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принимает участия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6"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02" w:hRule="exact"/>
        </w:trPr>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35.</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Буфетчик</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tabs>
                <w:tab w:pos="2136"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Своевременное</w:t>
              <w:tab/>
              <w:t>и качественное</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682"/>
        <w:gridCol w:w="2731"/>
        <w:gridCol w:w="4142"/>
        <w:gridCol w:w="2554"/>
        <w:gridCol w:w="1982"/>
        <w:gridCol w:w="2952"/>
      </w:tblGrid>
      <w:tr>
        <w:trPr>
          <w:trHeight w:val="840"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выполнение плановых заданий за определенный квартал в рамках реализации государственного задания</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нарушений наличие нарушений</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307"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2. Выполнение срочных разовых,</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9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особо важных, срочных работ и</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поручений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32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3. Участие в деятельности совета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участие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56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tabs>
                <w:tab w:pos="2669"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трудового коллектива, программы оздоровления</w:t>
              <w:tab/>
              <w:t>работников</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учреждения и т. д.</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принимает участия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26"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36.</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Кладовщик</w:t>
            </w:r>
          </w:p>
        </w:tc>
        <w:tc>
          <w:tcPr>
            <w:tcBorders>
              <w:top w:val="single" w:sz="4"/>
              <w:left w:val="single" w:sz="4"/>
            </w:tcBorders>
            <w:shd w:val="clear" w:color="auto" w:fill="FFFFFF"/>
            <w:vAlign w:val="top"/>
          </w:tcPr>
          <w:p>
            <w:pPr>
              <w:pStyle w:val="Style22"/>
              <w:keepNext w:val="0"/>
              <w:keepLines w:val="0"/>
              <w:widowControl w:val="0"/>
              <w:shd w:val="clear" w:color="auto" w:fill="auto"/>
              <w:tabs>
                <w:tab w:pos="2136"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1. Своевременное</w:t>
              <w:tab/>
              <w:t>и качественное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07"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2. Выполнение срочных разовых,</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9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особо важных, срочных работ и</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поручений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32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3. Участие в деятельности совета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участие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56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tabs>
                <w:tab w:pos="2702"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трудового коллектива, программы оздоровления</w:t>
              <w:tab/>
              <w:t>работников</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учреждения и т. д.</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принимает участия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6"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02" w:hRule="exact"/>
        </w:trPr>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37.</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Кухонный рабочий</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1. Обеспечение сохранности</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682"/>
        <w:gridCol w:w="2731"/>
        <w:gridCol w:w="4142"/>
        <w:gridCol w:w="2554"/>
        <w:gridCol w:w="1982"/>
        <w:gridCol w:w="2952"/>
      </w:tblGrid>
      <w:tr>
        <w:trPr>
          <w:trHeight w:val="840" w:hRule="exact"/>
        </w:trPr>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технологического оборудования</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 наличие нарушений</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1114"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Выполнение срочных разовых, особо важных, срочных работ и поручений</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 поручения не выполненные поручения</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540" w:line="240" w:lineRule="auto"/>
              <w:ind w:left="0" w:right="0" w:firstLine="800"/>
              <w:jc w:val="both"/>
            </w:pPr>
            <w:r>
              <w:rPr>
                <w:color w:val="000000"/>
                <w:spacing w:val="0"/>
                <w:w w:val="100"/>
                <w:position w:val="0"/>
                <w:sz w:val="24"/>
                <w:szCs w:val="24"/>
                <w:shd w:val="clear" w:color="auto" w:fill="auto"/>
                <w:lang w:val="ru-RU" w:eastAsia="ru-RU" w:bidi="ru-RU"/>
              </w:rPr>
              <w:t>20</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1114"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22"/>
              <w:keepNext w:val="0"/>
              <w:keepLines w:val="0"/>
              <w:widowControl w:val="0"/>
              <w:shd w:val="clear" w:color="auto" w:fill="auto"/>
              <w:tabs>
                <w:tab w:pos="2702"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Участие в деятельности совета трудового коллектива, программы оздоровления</w:t>
              <w:tab/>
              <w:t>работников</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учреждения и т. д.</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540" w:line="240" w:lineRule="auto"/>
              <w:ind w:left="0" w:right="0" w:firstLine="0"/>
              <w:jc w:val="left"/>
            </w:pPr>
            <w:r>
              <w:rPr>
                <w:color w:val="000000"/>
                <w:spacing w:val="0"/>
                <w:w w:val="100"/>
                <w:position w:val="0"/>
                <w:sz w:val="24"/>
                <w:szCs w:val="24"/>
                <w:shd w:val="clear" w:color="auto" w:fill="auto"/>
                <w:lang w:val="ru-RU" w:eastAsia="ru-RU" w:bidi="ru-RU"/>
              </w:rPr>
              <w:t>участие</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принимает участия</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540" w:line="240" w:lineRule="auto"/>
              <w:ind w:left="0" w:right="0" w:firstLine="800"/>
              <w:jc w:val="both"/>
            </w:pPr>
            <w:r>
              <w:rPr>
                <w:color w:val="000000"/>
                <w:spacing w:val="0"/>
                <w:w w:val="100"/>
                <w:position w:val="0"/>
                <w:sz w:val="24"/>
                <w:szCs w:val="24"/>
                <w:shd w:val="clear" w:color="auto" w:fill="auto"/>
                <w:lang w:val="ru-RU" w:eastAsia="ru-RU" w:bidi="ru-RU"/>
              </w:rPr>
              <w:t>20</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1114"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 профессиональной этики и служебного поведения</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280" w:line="233"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p>
            <w:pPr>
              <w:pStyle w:val="Style2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ru-RU" w:eastAsia="ru-RU" w:bidi="ru-RU"/>
              </w:rPr>
              <w:t>несоблюдение, наличие замечаний</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540" w:line="240" w:lineRule="auto"/>
              <w:ind w:left="0" w:right="0" w:firstLine="0"/>
              <w:jc w:val="center"/>
            </w:pPr>
            <w:r>
              <w:rPr>
                <w:color w:val="000000"/>
                <w:spacing w:val="0"/>
                <w:w w:val="100"/>
                <w:position w:val="0"/>
                <w:sz w:val="24"/>
                <w:szCs w:val="24"/>
                <w:shd w:val="clear" w:color="auto" w:fill="auto"/>
                <w:lang w:val="ru-RU" w:eastAsia="ru-RU" w:bidi="ru-RU"/>
              </w:rPr>
              <w:t>30</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1114" w:hRule="exact"/>
        </w:trPr>
        <w:tc>
          <w:tcPr>
            <w:vMerge w:val="restart"/>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38.</w:t>
            </w:r>
          </w:p>
        </w:tc>
        <w:tc>
          <w:tcPr>
            <w:vMerge w:val="restart"/>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140" w:right="0" w:firstLine="20"/>
              <w:jc w:val="left"/>
            </w:pPr>
            <w:r>
              <w:rPr>
                <w:color w:val="000000"/>
                <w:spacing w:val="0"/>
                <w:w w:val="100"/>
                <w:position w:val="0"/>
                <w:sz w:val="24"/>
                <w:szCs w:val="24"/>
                <w:shd w:val="clear" w:color="auto" w:fill="auto"/>
                <w:lang w:val="ru-RU" w:eastAsia="ru-RU" w:bidi="ru-RU"/>
              </w:rPr>
              <w:t>Оператор Стиральных машин</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Выполнение срочных разовых, особо важных, срочных работ и поручений</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 поручения не выполненные поручения</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540" w:line="240" w:lineRule="auto"/>
              <w:ind w:left="0" w:right="0" w:firstLine="800"/>
              <w:jc w:val="both"/>
            </w:pPr>
            <w:r>
              <w:rPr>
                <w:color w:val="000000"/>
                <w:spacing w:val="0"/>
                <w:w w:val="100"/>
                <w:position w:val="0"/>
                <w:sz w:val="24"/>
                <w:szCs w:val="24"/>
                <w:shd w:val="clear" w:color="auto" w:fill="auto"/>
                <w:lang w:val="ru-RU" w:eastAsia="ru-RU" w:bidi="ru-RU"/>
              </w:rPr>
              <w:t>30</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1114"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22"/>
              <w:keepNext w:val="0"/>
              <w:keepLines w:val="0"/>
              <w:widowControl w:val="0"/>
              <w:shd w:val="clear" w:color="auto" w:fill="auto"/>
              <w:tabs>
                <w:tab w:pos="2702"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Участие в деятельности совета трудового коллектива, программы оздоровления</w:t>
              <w:tab/>
              <w:t>работников</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учреждения и т. д.</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540" w:line="240" w:lineRule="auto"/>
              <w:ind w:left="0" w:right="0" w:firstLine="0"/>
              <w:jc w:val="left"/>
            </w:pPr>
            <w:r>
              <w:rPr>
                <w:color w:val="000000"/>
                <w:spacing w:val="0"/>
                <w:w w:val="100"/>
                <w:position w:val="0"/>
                <w:sz w:val="24"/>
                <w:szCs w:val="24"/>
                <w:shd w:val="clear" w:color="auto" w:fill="auto"/>
                <w:lang w:val="ru-RU" w:eastAsia="ru-RU" w:bidi="ru-RU"/>
              </w:rPr>
              <w:t>участие</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принимает участия</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540" w:line="240" w:lineRule="auto"/>
              <w:ind w:left="0" w:right="0" w:firstLine="800"/>
              <w:jc w:val="both"/>
            </w:pPr>
            <w:r>
              <w:rPr>
                <w:color w:val="000000"/>
                <w:spacing w:val="0"/>
                <w:w w:val="100"/>
                <w:position w:val="0"/>
                <w:sz w:val="24"/>
                <w:szCs w:val="24"/>
                <w:shd w:val="clear" w:color="auto" w:fill="auto"/>
                <w:lang w:val="ru-RU" w:eastAsia="ru-RU" w:bidi="ru-RU"/>
              </w:rPr>
              <w:t>20</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1114"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Участие в мероприятиях по озеленению и благоустройству территории учреждения</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540" w:line="240" w:lineRule="auto"/>
              <w:ind w:left="0" w:right="0" w:firstLine="0"/>
              <w:jc w:val="left"/>
            </w:pPr>
            <w:r>
              <w:rPr>
                <w:color w:val="000000"/>
                <w:spacing w:val="0"/>
                <w:w w:val="100"/>
                <w:position w:val="0"/>
                <w:sz w:val="24"/>
                <w:szCs w:val="24"/>
                <w:shd w:val="clear" w:color="auto" w:fill="auto"/>
                <w:lang w:val="ru-RU" w:eastAsia="ru-RU" w:bidi="ru-RU"/>
              </w:rPr>
              <w:t>участие</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принимает участия</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540" w:line="240" w:lineRule="auto"/>
              <w:ind w:left="0" w:right="0" w:firstLine="800"/>
              <w:jc w:val="both"/>
            </w:pPr>
            <w:r>
              <w:rPr>
                <w:color w:val="000000"/>
                <w:spacing w:val="0"/>
                <w:w w:val="100"/>
                <w:position w:val="0"/>
                <w:sz w:val="24"/>
                <w:szCs w:val="24"/>
                <w:shd w:val="clear" w:color="auto" w:fill="auto"/>
                <w:lang w:val="ru-RU" w:eastAsia="ru-RU" w:bidi="ru-RU"/>
              </w:rPr>
              <w:t>20</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1118"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 профессиональной этики и служебного поведения</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280" w:line="233"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p>
            <w:pPr>
              <w:pStyle w:val="Style2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ru-RU" w:eastAsia="ru-RU" w:bidi="ru-RU"/>
              </w:rPr>
              <w:t>несоблюдение, наличие замечаний</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540" w:line="240" w:lineRule="auto"/>
              <w:ind w:left="0" w:right="0" w:firstLine="0"/>
              <w:jc w:val="center"/>
            </w:pPr>
            <w:r>
              <w:rPr>
                <w:color w:val="000000"/>
                <w:spacing w:val="0"/>
                <w:w w:val="100"/>
                <w:position w:val="0"/>
                <w:sz w:val="24"/>
                <w:szCs w:val="24"/>
                <w:shd w:val="clear" w:color="auto" w:fill="auto"/>
                <w:lang w:val="ru-RU" w:eastAsia="ru-RU" w:bidi="ru-RU"/>
              </w:rPr>
              <w:t>30</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302" w:hRule="exact"/>
        </w:trPr>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39.</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Повар</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tabs>
                <w:tab w:pos="2170"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Своевременное</w:t>
              <w:tab/>
              <w:t>и качественное</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682"/>
        <w:gridCol w:w="2731"/>
        <w:gridCol w:w="4142"/>
        <w:gridCol w:w="2554"/>
        <w:gridCol w:w="1982"/>
        <w:gridCol w:w="2952"/>
      </w:tblGrid>
      <w:tr>
        <w:trPr>
          <w:trHeight w:val="840"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выполнение плановых заданий за определенный квартал в рамках реализации государственного задания</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нарушений наличие нарушений</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307"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Выполнение срочных разовых,</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9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особо важных, срочных работ и</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32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Участие в деятельности совета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участие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56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tabs>
                <w:tab w:pos="2702"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трудового коллектива, программы оздоровления</w:t>
              <w:tab/>
              <w:t>работников</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учреждения и т. д.</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принимает участия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298" w:hRule="exact"/>
        </w:trPr>
        <w:tc>
          <w:tcPr>
            <w:gridSpan w:val="6"/>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Профессиональная квалификационная группа «Общеотраслевые профессии рабочих второго уровня»</w:t>
            </w:r>
          </w:p>
        </w:tc>
      </w:tr>
      <w:tr>
        <w:trPr>
          <w:trHeight w:val="317"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40.</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Водитель автомобиля</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Участие в деятельности совета</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участие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56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трудового коллектива, программы оздоровления работников</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учреждения и т. д.</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принимает участия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26"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Своевременное и качественное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07"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Выполнение срочных разовых,</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9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особо важных, срочных работ и</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57" w:hRule="exact"/>
        </w:trPr>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682"/>
        <w:gridCol w:w="2731"/>
        <w:gridCol w:w="4142"/>
        <w:gridCol w:w="2554"/>
        <w:gridCol w:w="1982"/>
        <w:gridCol w:w="2952"/>
      </w:tblGrid>
      <w:tr>
        <w:trPr>
          <w:trHeight w:val="29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317"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41.</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Специалист по</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1. Выполнение срочных разовых,</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противопожарной</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особо важных, срочных работ и</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профилактике</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600" w:hRule="exact"/>
        </w:trPr>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tabs>
                <w:tab w:pos="3226"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2. Участие в деятельности комиссий, советов, рабочих групп,</w:t>
              <w:tab/>
              <w:t>совета</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участие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557"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tabs>
                <w:tab w:pos="2702"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трудового коллектива, программы оздоровления</w:t>
              <w:tab/>
              <w:t>работников</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принимает участия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учреждения</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326" w:hRule="exact"/>
        </w:trPr>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tabs>
                <w:tab w:pos="562"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w:t>
              <w:tab/>
              <w:t>Своевременное и качественное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tabs>
                <w:tab w:pos="2515" w:val="left"/>
                <w:tab w:pos="3706"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w:t>
              <w:tab/>
              <w:t>этики</w:t>
              <w:tab/>
              <w:t>и</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gridSpan w:val="6"/>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Профессиональная квалификационные группы общеотраслевых должностей руководителей, специалистов и служащих:</w:t>
            </w:r>
          </w:p>
        </w:tc>
      </w:tr>
      <w:tr>
        <w:trPr>
          <w:trHeight w:val="293" w:hRule="exact"/>
        </w:trPr>
        <w:tc>
          <w:tcPr>
            <w:gridSpan w:val="6"/>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Профессиональная квалификационная группа «Общеотраслевые должности служащих второго уровня»</w:t>
            </w:r>
          </w:p>
        </w:tc>
      </w:tr>
      <w:tr>
        <w:trPr>
          <w:trHeight w:val="312"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42.</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Шеф-повар</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Организация хранения материалов</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 соответствии с требованиями</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нормативных актов</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331" w:hRule="exact"/>
        </w:trPr>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2. Замечания (нарушения) со стороны</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5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проверяющих органов</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9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(Роспотребнадзор)</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31" w:hRule="exact"/>
        </w:trPr>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 Своевременное и качественное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0" w:hRule="exact"/>
        </w:trPr>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682"/>
        <w:gridCol w:w="2731"/>
        <w:gridCol w:w="4142"/>
        <w:gridCol w:w="2554"/>
        <w:gridCol w:w="1982"/>
        <w:gridCol w:w="2952"/>
      </w:tblGrid>
      <w:tr>
        <w:trPr>
          <w:trHeight w:val="293"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 этики и 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gridSpan w:val="6"/>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Профессиональная квалификационная группа «Общеотраслевые должности служащих третьего уровня»</w:t>
            </w:r>
          </w:p>
        </w:tc>
      </w:tr>
      <w:tr>
        <w:trPr>
          <w:trHeight w:val="331" w:hRule="exact"/>
        </w:trPr>
        <w:tc>
          <w:tcPr>
            <w:gridSpan w:val="6"/>
            <w:tcBorders>
              <w:top w:val="single" w:sz="4"/>
              <w:left w:val="single" w:sz="4"/>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Профессиональные квалификационные группы должностей работников, занятых в сфере здравоохранения и предоставления социальных</w:t>
            </w:r>
          </w:p>
        </w:tc>
      </w:tr>
      <w:tr>
        <w:trPr>
          <w:trHeight w:val="230" w:hRule="exact"/>
        </w:trPr>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gridSpan w:val="2"/>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услуг:</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331" w:hRule="exact"/>
        </w:trPr>
        <w:tc>
          <w:tcPr>
            <w:gridSpan w:val="6"/>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Профессиональная квалификационная группа «Должности специалистов третьего уровня, осуществляющие предоставление социальных</w:t>
            </w:r>
          </w:p>
        </w:tc>
      </w:tr>
      <w:tr>
        <w:trPr>
          <w:trHeight w:val="230" w:hRule="exact"/>
        </w:trPr>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gridSpan w:val="2"/>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услуг»</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326"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43.</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Ассистент по</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300"/>
              <w:jc w:val="both"/>
            </w:pPr>
            <w:r>
              <w:rPr>
                <w:color w:val="000000"/>
                <w:spacing w:val="0"/>
                <w:w w:val="100"/>
                <w:position w:val="0"/>
                <w:sz w:val="24"/>
                <w:szCs w:val="24"/>
                <w:shd w:val="clear" w:color="auto" w:fill="auto"/>
                <w:lang w:val="ru-RU" w:eastAsia="ru-RU" w:bidi="ru-RU"/>
              </w:rPr>
              <w:t>1. Своевременное и качественное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оказанию технической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помощи</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07" w:hRule="exact"/>
        </w:trPr>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00"/>
              <w:jc w:val="both"/>
            </w:pPr>
            <w:r>
              <w:rPr>
                <w:color w:val="000000"/>
                <w:spacing w:val="0"/>
                <w:w w:val="100"/>
                <w:position w:val="0"/>
                <w:sz w:val="24"/>
                <w:szCs w:val="24"/>
                <w:shd w:val="clear" w:color="auto" w:fill="auto"/>
                <w:lang w:val="ru-RU" w:eastAsia="ru-RU" w:bidi="ru-RU"/>
              </w:rPr>
              <w:t>2. Выполнение срочных, разовых,</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9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особо важных работ и поручений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600" w:hRule="exact"/>
        </w:trPr>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tabs>
                <w:tab w:pos="857" w:val="left"/>
                <w:tab w:pos="2086" w:val="left"/>
                <w:tab w:pos="2580" w:val="left"/>
              </w:tabs>
              <w:bidi w:val="0"/>
              <w:spacing w:before="0" w:after="0" w:line="240" w:lineRule="auto"/>
              <w:ind w:left="0" w:right="0" w:firstLine="300"/>
              <w:jc w:val="both"/>
            </w:pPr>
            <w:r>
              <w:rPr>
                <w:color w:val="000000"/>
                <w:spacing w:val="0"/>
                <w:w w:val="100"/>
                <w:position w:val="0"/>
                <w:sz w:val="24"/>
                <w:szCs w:val="24"/>
                <w:shd w:val="clear" w:color="auto" w:fill="auto"/>
                <w:lang w:val="ru-RU" w:eastAsia="ru-RU" w:bidi="ru-RU"/>
              </w:rPr>
              <w:t>3.</w:t>
              <w:tab/>
              <w:t>Участие</w:t>
              <w:tab/>
              <w:t>в</w:t>
              <w:tab/>
              <w:t>деятельности</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комиссий, советов, рабочих групп,</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участие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56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tabs>
                <w:tab w:pos="1114" w:val="left"/>
                <w:tab w:pos="2630"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совета</w:t>
              <w:tab/>
              <w:t>трудового</w:t>
              <w:tab/>
              <w:t>коллектива,</w:t>
            </w:r>
          </w:p>
          <w:p>
            <w:pPr>
              <w:pStyle w:val="Style22"/>
              <w:keepNext w:val="0"/>
              <w:keepLines w:val="0"/>
              <w:widowControl w:val="0"/>
              <w:shd w:val="clear" w:color="auto" w:fill="auto"/>
              <w:bidi w:val="0"/>
              <w:spacing w:before="0" w:after="0" w:line="233" w:lineRule="auto"/>
              <w:ind w:left="0" w:right="0" w:firstLine="0"/>
              <w:jc w:val="both"/>
            </w:pPr>
            <w:r>
              <w:rPr>
                <w:color w:val="000000"/>
                <w:spacing w:val="0"/>
                <w:w w:val="100"/>
                <w:position w:val="0"/>
                <w:sz w:val="24"/>
                <w:szCs w:val="24"/>
                <w:shd w:val="clear" w:color="auto" w:fill="auto"/>
                <w:lang w:val="ru-RU" w:eastAsia="ru-RU" w:bidi="ru-RU"/>
              </w:rPr>
              <w:t>программы оздоровления работников</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принимает участия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учреждения</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8" w:hRule="exact"/>
        </w:trPr>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00"/>
              <w:jc w:val="both"/>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tabs>
                <w:tab w:pos="2515" w:val="left"/>
                <w:tab w:pos="3706"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w:t>
              <w:tab/>
              <w:t>этики</w:t>
              <w:tab/>
              <w:t>и</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22"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44.</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Специалист по работе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5. Своевременное и качественное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с семьей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07" w:hRule="exact"/>
        </w:trPr>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6. Выполнение срочных, разовых,</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особо важных работ и поручений</w:t>
            </w:r>
          </w:p>
        </w:tc>
        <w:tc>
          <w:tcPr>
            <w:tcBorders>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682"/>
        <w:gridCol w:w="2731"/>
        <w:gridCol w:w="4142"/>
        <w:gridCol w:w="2554"/>
        <w:gridCol w:w="1982"/>
        <w:gridCol w:w="2952"/>
      </w:tblGrid>
      <w:tr>
        <w:trPr>
          <w:trHeight w:val="566" w:hRule="exact"/>
        </w:trPr>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 поручения</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600" w:hRule="exact"/>
        </w:trPr>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tabs>
                <w:tab w:pos="3221"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7. Участие в деятельности комиссий, советов, рабочих групп,</w:t>
              <w:tab/>
              <w:t>совета</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участие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51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трудового коллектива</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принимает участия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576" w:hRule="exact"/>
        </w:trPr>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tabs>
                <w:tab w:pos="2530" w:val="left"/>
                <w:tab w:pos="3739"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8. Соблюдение положений Кодекса профессиональной</w:t>
              <w:tab/>
              <w:t>этики</w:t>
              <w:tab/>
              <w:t>и</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служебного поведения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22"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45.</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Специалист по</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9. Своевременное и качественное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комплексной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9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реабилитации</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02" w:hRule="exact"/>
        </w:trPr>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10. Выполнение срочных, разовых,</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30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особо важных работ и поручений</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600" w:hRule="exact"/>
        </w:trPr>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tabs>
                <w:tab w:pos="1800" w:val="left"/>
                <w:tab w:pos="2486"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11. Участие</w:t>
              <w:tab/>
              <w:t>в</w:t>
              <w:tab/>
              <w:t>деятельности</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комиссий, советов, рабочих групп,</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участие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51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совета трудового коллектива</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принимает участия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12.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tabs>
                <w:tab w:pos="2530" w:val="left"/>
                <w:tab w:pos="3739"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w:t>
              <w:tab/>
              <w:t>этики</w:t>
              <w:tab/>
              <w:t>и</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gridSpan w:val="6"/>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Профессиональные квалификационные группы должностей медицинских и фармацевтических работников:</w:t>
            </w:r>
          </w:p>
        </w:tc>
      </w:tr>
      <w:tr>
        <w:trPr>
          <w:trHeight w:val="293" w:hRule="exact"/>
        </w:trPr>
        <w:tc>
          <w:tcPr>
            <w:gridSpan w:val="6"/>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Профессиональная квалификационная группа «Медицинский и фармацевтический персонал первого уровня»</w:t>
            </w:r>
          </w:p>
        </w:tc>
      </w:tr>
      <w:tr>
        <w:trPr>
          <w:trHeight w:val="331"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46.</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Сиделка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 Своевременное и качественное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0" w:hRule="exact"/>
        </w:trPr>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682"/>
        <w:gridCol w:w="2731"/>
        <w:gridCol w:w="4142"/>
        <w:gridCol w:w="2554"/>
        <w:gridCol w:w="1982"/>
        <w:gridCol w:w="2952"/>
      </w:tblGrid>
      <w:tr>
        <w:trPr>
          <w:trHeight w:val="111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2. Выполнение срочных разовых, особо важных, срочных работ и поручений</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540" w:line="240" w:lineRule="auto"/>
              <w:ind w:left="0" w:right="0" w:firstLine="0"/>
              <w:jc w:val="left"/>
            </w:pPr>
            <w:r>
              <w:rPr>
                <w:color w:val="000000"/>
                <w:spacing w:val="0"/>
                <w:w w:val="100"/>
                <w:position w:val="0"/>
                <w:sz w:val="24"/>
                <w:szCs w:val="24"/>
                <w:shd w:val="clear" w:color="auto" w:fill="auto"/>
                <w:lang w:val="ru-RU" w:eastAsia="ru-RU" w:bidi="ru-RU"/>
              </w:rPr>
              <w:t>участие</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принимает участия</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540" w:line="240" w:lineRule="auto"/>
              <w:ind w:left="0" w:right="0" w:firstLine="800"/>
              <w:jc w:val="both"/>
            </w:pPr>
            <w:r>
              <w:rPr>
                <w:color w:val="000000"/>
                <w:spacing w:val="0"/>
                <w:w w:val="100"/>
                <w:position w:val="0"/>
                <w:sz w:val="24"/>
                <w:szCs w:val="24"/>
                <w:shd w:val="clear" w:color="auto" w:fill="auto"/>
                <w:lang w:val="ru-RU" w:eastAsia="ru-RU" w:bidi="ru-RU"/>
              </w:rPr>
              <w:t>20</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317" w:hRule="exact"/>
        </w:trPr>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3.Участие в деятельности совета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участие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56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tabs>
                <w:tab w:pos="2702"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трудового коллектива, программы оздоровления</w:t>
              <w:tab/>
              <w:t>работников</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учреждения и т. д.</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принимает участия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88" w:hRule="exact"/>
        </w:trPr>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tabs>
                <w:tab w:pos="2510" w:val="left"/>
                <w:tab w:pos="3706"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w:t>
              <w:tab/>
              <w:t>этики</w:t>
              <w:tab/>
              <w:t>и</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gridSpan w:val="6"/>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Профессиональная квалификационная группа «Средний медицинский и фармацевтический персонал»</w:t>
            </w:r>
          </w:p>
        </w:tc>
      </w:tr>
      <w:tr>
        <w:trPr>
          <w:trHeight w:val="307"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47.</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Медицинская сестра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00"/>
              <w:jc w:val="both"/>
            </w:pPr>
            <w:r>
              <w:rPr>
                <w:color w:val="000000"/>
                <w:spacing w:val="0"/>
                <w:w w:val="100"/>
                <w:position w:val="0"/>
                <w:sz w:val="24"/>
                <w:szCs w:val="24"/>
                <w:shd w:val="clear" w:color="auto" w:fill="auto"/>
                <w:lang w:val="ru-RU" w:eastAsia="ru-RU" w:bidi="ru-RU"/>
              </w:rPr>
              <w:t>1. Выполнение срочных разовых,</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выполненные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9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особо важных, срочных работ и</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выполненные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поручения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326" w:hRule="exact"/>
        </w:trPr>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00"/>
              <w:jc w:val="both"/>
            </w:pPr>
            <w:r>
              <w:rPr>
                <w:color w:val="000000"/>
                <w:spacing w:val="0"/>
                <w:w w:val="100"/>
                <w:position w:val="0"/>
                <w:sz w:val="24"/>
                <w:szCs w:val="24"/>
                <w:shd w:val="clear" w:color="auto" w:fill="auto"/>
                <w:lang w:val="ru-RU" w:eastAsia="ru-RU" w:bidi="ru-RU"/>
              </w:rPr>
              <w:t>2. Своевременное и качественное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выполнение плановых заданий за</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определенный квартал в рамках</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реализации государственного задания</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нарушений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right w:val="single" w:sz="4"/>
            </w:tcBorders>
            <w:shd w:val="clear" w:color="auto" w:fill="FFFFFF"/>
            <w:vAlign w:val="top"/>
          </w:tcPr>
          <w:p>
            <w:pPr>
              <w:widowControl w:val="0"/>
              <w:rPr>
                <w:sz w:val="10"/>
                <w:szCs w:val="10"/>
              </w:rPr>
            </w:pPr>
          </w:p>
        </w:tc>
      </w:tr>
      <w:tr>
        <w:trPr>
          <w:trHeight w:val="331" w:hRule="exact"/>
        </w:trPr>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tabs>
                <w:tab w:pos="2119" w:val="left"/>
              </w:tabs>
              <w:bidi w:val="0"/>
              <w:spacing w:before="0" w:after="0" w:line="240" w:lineRule="auto"/>
              <w:ind w:left="0" w:right="0" w:firstLine="300"/>
              <w:jc w:val="both"/>
            </w:pPr>
            <w:r>
              <w:rPr>
                <w:color w:val="000000"/>
                <w:spacing w:val="0"/>
                <w:w w:val="100"/>
                <w:position w:val="0"/>
                <w:sz w:val="24"/>
                <w:szCs w:val="24"/>
                <w:shd w:val="clear" w:color="auto" w:fill="auto"/>
                <w:lang w:val="ru-RU" w:eastAsia="ru-RU" w:bidi="ru-RU"/>
              </w:rPr>
              <w:t>3.</w:t>
              <w:tab/>
              <w:t>Информационное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своевременное и</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tabs>
                <w:tab w:pos="2554"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сопровождение</w:t>
              <w:tab/>
              <w:t>получателей</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качественное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tabs>
                <w:tab w:pos="1838" w:val="left"/>
                <w:tab w:pos="3034"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социальных</w:t>
              <w:tab/>
              <w:t>услуг</w:t>
              <w:tab/>
              <w:t>(статьи,</w:t>
            </w:r>
          </w:p>
        </w:tc>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сопровождение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консультации, стенд учреждения,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 осуществляется,</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left w:val="single" w:sz="4"/>
              <w:right w:val="single" w:sz="4"/>
            </w:tcBorders>
            <w:shd w:val="clear" w:color="auto" w:fill="FFFFFF"/>
            <w:vAlign w:val="top"/>
          </w:tcPr>
          <w:p>
            <w:pPr>
              <w:widowControl w:val="0"/>
              <w:rPr>
                <w:sz w:val="10"/>
                <w:szCs w:val="10"/>
              </w:rPr>
            </w:pPr>
          </w:p>
        </w:tc>
      </w:tr>
      <w:tr>
        <w:trPr>
          <w:trHeight w:val="245"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заметки в газете, на сайте</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неактуально</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6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учреждения)</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00"/>
              <w:jc w:val="both"/>
            </w:pPr>
            <w:r>
              <w:rPr>
                <w:color w:val="000000"/>
                <w:spacing w:val="0"/>
                <w:w w:val="100"/>
                <w:position w:val="0"/>
                <w:sz w:val="24"/>
                <w:szCs w:val="24"/>
                <w:shd w:val="clear" w:color="auto" w:fill="auto"/>
                <w:lang w:val="ru-RU" w:eastAsia="ru-RU" w:bidi="ru-RU"/>
              </w:rPr>
              <w:t>4. Соблюдение положений Кодекса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знание, соблюдение</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2"/>
              <w:keepNext w:val="0"/>
              <w:keepLines w:val="0"/>
              <w:widowControl w:val="0"/>
              <w:shd w:val="clear" w:color="auto" w:fill="auto"/>
              <w:tabs>
                <w:tab w:pos="2515" w:val="left"/>
                <w:tab w:pos="3706"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профессиональной</w:t>
              <w:tab/>
              <w:t>этики</w:t>
              <w:tab/>
              <w:t>и</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служебного поведения</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50" w:hRule="exact"/>
        </w:trPr>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наличие замечаний</w:t>
            </w:r>
          </w:p>
        </w:tc>
        <w:tc>
          <w:tcPr>
            <w:tcBorders>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left w:val="single" w:sz="4"/>
              <w:bottom w:val="single" w:sz="4"/>
              <w:right w:val="single" w:sz="4"/>
            </w:tcBorders>
            <w:shd w:val="clear" w:color="auto" w:fill="FFFFFF"/>
            <w:vAlign w:val="top"/>
          </w:tcPr>
          <w:p>
            <w:pPr>
              <w:widowControl w:val="0"/>
              <w:rPr>
                <w:sz w:val="10"/>
                <w:szCs w:val="10"/>
              </w:rPr>
            </w:pPr>
          </w:p>
        </w:tc>
      </w:tr>
    </w:tbl>
    <w:p>
      <w:pPr>
        <w:sectPr>
          <w:footnotePr>
            <w:pos w:val="pageBottom"/>
            <w:numFmt w:val="decimal"/>
            <w:numRestart w:val="continuous"/>
          </w:footnotePr>
          <w:pgSz w:w="16840" w:h="11900" w:orient="landscape"/>
          <w:pgMar w:top="1557" w:left="776" w:right="1021" w:bottom="1176" w:header="1129" w:footer="3" w:gutter="0"/>
          <w:cols w:space="720"/>
          <w:noEndnote/>
          <w:rtlGutter w:val="0"/>
          <w:docGrid w:linePitch="360"/>
        </w:sectPr>
      </w:pPr>
    </w:p>
    <w:p>
      <w:pPr>
        <w:pStyle w:val="Style4"/>
        <w:keepNext w:val="0"/>
        <w:keepLines w:val="0"/>
        <w:widowControl w:val="0"/>
        <w:shd w:val="clear" w:color="auto" w:fill="auto"/>
        <w:bidi w:val="0"/>
        <w:spacing w:before="0" w:after="240" w:line="240" w:lineRule="auto"/>
        <w:ind w:left="3600" w:right="380" w:firstLine="0"/>
        <w:jc w:val="right"/>
      </w:pPr>
      <w:r>
        <w:rPr>
          <w:color w:val="000000"/>
          <w:spacing w:val="0"/>
          <w:w w:val="100"/>
          <w:position w:val="0"/>
          <w:sz w:val="24"/>
          <w:szCs w:val="24"/>
          <w:shd w:val="clear" w:color="auto" w:fill="auto"/>
          <w:lang w:val="ru-RU" w:eastAsia="ru-RU" w:bidi="ru-RU"/>
        </w:rPr>
        <w:t>Приложение 4 к положению об оплате труда работников бюджетного учреждения Ханты-Мансийского автономного округа - Югры «Белоярский комплексный центр социального обслуживания населения»</w:t>
      </w:r>
    </w:p>
    <w:p>
      <w:pPr>
        <w:pStyle w:val="Style24"/>
        <w:keepNext w:val="0"/>
        <w:keepLines w:val="0"/>
        <w:widowControl w:val="0"/>
        <w:shd w:val="clear" w:color="auto" w:fill="auto"/>
        <w:bidi w:val="0"/>
        <w:spacing w:before="0" w:after="0" w:line="240" w:lineRule="auto"/>
        <w:ind w:left="2496" w:right="0" w:firstLine="0"/>
        <w:jc w:val="left"/>
      </w:pPr>
      <w:r>
        <w:rPr>
          <w:color w:val="000000"/>
          <w:spacing w:val="0"/>
          <w:w w:val="100"/>
          <w:position w:val="0"/>
          <w:sz w:val="24"/>
          <w:szCs w:val="24"/>
          <w:shd w:val="clear" w:color="auto" w:fill="auto"/>
          <w:lang w:val="ru-RU" w:eastAsia="ru-RU" w:bidi="ru-RU"/>
        </w:rPr>
        <w:t>Порядок и условия установления иных выплат</w:t>
      </w:r>
    </w:p>
    <w:tbl>
      <w:tblPr>
        <w:tblOverlap w:val="never"/>
        <w:jc w:val="center"/>
        <w:tblLayout w:type="fixed"/>
      </w:tblPr>
      <w:tblGrid>
        <w:gridCol w:w="576"/>
        <w:gridCol w:w="2203"/>
        <w:gridCol w:w="2549"/>
        <w:gridCol w:w="2621"/>
        <w:gridCol w:w="1814"/>
      </w:tblGrid>
      <w:tr>
        <w:trPr>
          <w:trHeight w:val="840"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 п/п</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Наименование выплаты</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Размер выплаты</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Условия осуществления выплаты</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Периодичность осуществления выплаты</w:t>
            </w:r>
          </w:p>
        </w:tc>
      </w:tr>
      <w:tr>
        <w:trPr>
          <w:trHeight w:val="1944"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выплата водителям за классность</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В процентах к должностному окладу: имеющим 2 класс - в размере 10 процентов, имеющим 1 класс - в размере 25 процентов</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Устанавливаются при наличии документа, подтверждающего класс</w:t>
            </w:r>
          </w:p>
        </w:tc>
        <w:tc>
          <w:tcPr>
            <w:tcBorders>
              <w:top w:val="single" w:sz="4"/>
              <w:left w:val="single" w:sz="4"/>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ежемесячно</w:t>
            </w:r>
          </w:p>
        </w:tc>
      </w:tr>
      <w:tr>
        <w:trPr>
          <w:trHeight w:val="2491"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выплата за ученую степень</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В процентах к должностному окладу: за ученую степень «Доктор наук» - в размере 25 процентов; за ученую степень «Кандидат наук» - в размере 10 процентов.</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Устанавливается при наличии документа, подтверждающего наличие ученой степени</w:t>
            </w:r>
          </w:p>
        </w:tc>
        <w:tc>
          <w:tcPr>
            <w:tcBorders>
              <w:top w:val="single" w:sz="4"/>
              <w:left w:val="single" w:sz="4"/>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ежемесячно</w:t>
            </w:r>
          </w:p>
        </w:tc>
      </w:tr>
      <w:tr>
        <w:trPr>
          <w:trHeight w:val="6922" w:hRule="exact"/>
        </w:trPr>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w:t>
            </w:r>
          </w:p>
        </w:tc>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выплата за почетное звание (при наличии у работника нескольких почетных званий, указанных выше, доплата устанавливается по одному из оснований)</w:t>
            </w:r>
          </w:p>
        </w:tc>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 размере 10 процентов к должностному окладу</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устанавливается при наличии документа, подтверждающего почетное звание «Заслуженный работник социальной защиты населения Российской Федерации» «Заслуженный врач», «Заслуженный учитель», «Заслуженный преподаватель СССР»; Российской Федерации и союзных республик входивших в состав СССР по 31 декабря 1991 года», «заслуженный работник социальной защиты населения Ханты-Мансийского автономного округа - Югры», «Заслуженный</w:t>
            </w:r>
          </w:p>
        </w:tc>
        <w:tc>
          <w:tcPr>
            <w:tcBorders>
              <w:top w:val="single" w:sz="4"/>
              <w:left w:val="single" w:sz="4"/>
              <w:bottom w:val="single" w:sz="4"/>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ежемесячно</w:t>
            </w:r>
          </w:p>
        </w:tc>
      </w:tr>
    </w:tbl>
    <w:p>
      <w:pPr>
        <w:spacing w:lineRule="exact" w:line="1"/>
        <w:rPr>
          <w:sz w:val="2"/>
          <w:szCs w:val="2"/>
        </w:rPr>
      </w:pPr>
      <w:r>
        <w:br w:type="page"/>
      </w:r>
    </w:p>
    <w:tbl>
      <w:tblPr>
        <w:tblOverlap w:val="never"/>
        <w:jc w:val="center"/>
        <w:tblLayout w:type="fixed"/>
      </w:tblPr>
      <w:tblGrid>
        <w:gridCol w:w="576"/>
        <w:gridCol w:w="2203"/>
        <w:gridCol w:w="2549"/>
        <w:gridCol w:w="2621"/>
        <w:gridCol w:w="1814"/>
      </w:tblGrid>
      <w:tr>
        <w:trPr>
          <w:trHeight w:val="2270"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работник культуры Ханты-Мансийского автономного округа - Югры», «Заслуженный работник образования Ханты-Мансийского автономного округа - Югры»</w:t>
            </w:r>
          </w:p>
        </w:tc>
        <w:tc>
          <w:tcPr>
            <w:tcBorders>
              <w:top w:val="single" w:sz="4"/>
              <w:left w:val="single" w:sz="4"/>
              <w:right w:val="single" w:sz="4"/>
            </w:tcBorders>
            <w:shd w:val="clear" w:color="auto" w:fill="FFFFFF"/>
            <w:vAlign w:val="top"/>
          </w:tcPr>
          <w:p>
            <w:pPr>
              <w:widowControl w:val="0"/>
              <w:rPr>
                <w:sz w:val="10"/>
                <w:szCs w:val="10"/>
              </w:rPr>
            </w:pPr>
          </w:p>
        </w:tc>
      </w:tr>
      <w:tr>
        <w:trPr>
          <w:trHeight w:val="1392"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4.</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ежемесячная надбавка к должностному окладу молодым специалистам</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 размере 3 процентов должностного оклада</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молодым специалистам на срок не более 2 лет со дня приема на работу</w:t>
            </w:r>
          </w:p>
        </w:tc>
        <w:tc>
          <w:tcPr>
            <w:tcBorders>
              <w:top w:val="single" w:sz="4"/>
              <w:left w:val="single" w:sz="4"/>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ежемесячно</w:t>
            </w:r>
          </w:p>
        </w:tc>
      </w:tr>
      <w:tr>
        <w:trPr>
          <w:trHeight w:val="1387"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5.</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единовременная выплата молодым специалистам</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фонда оплаты труда по занимаемой должности</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устанавливается при соответствие требованию к определению -молодой специалист</w:t>
            </w:r>
          </w:p>
        </w:tc>
        <w:tc>
          <w:tcPr>
            <w:tcBorders>
              <w:top w:val="single" w:sz="4"/>
              <w:left w:val="single" w:sz="4"/>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одновременно</w:t>
            </w:r>
          </w:p>
        </w:tc>
      </w:tr>
      <w:tr>
        <w:trPr>
          <w:trHeight w:val="1666"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6.</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единовременная выплата при предоставлении ежегодного оплачиваемого отпуска</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фонд оплаты труда по занимаемой должности</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устанавливается при уходе в ежегодный оплачиваемый отпуск не менее чем на 14 календарных дней</w:t>
            </w:r>
          </w:p>
        </w:tc>
        <w:tc>
          <w:tcPr>
            <w:tcBorders>
              <w:top w:val="single" w:sz="4"/>
              <w:left w:val="single" w:sz="4"/>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 раз в календарном году</w:t>
            </w:r>
          </w:p>
        </w:tc>
      </w:tr>
      <w:tr>
        <w:trPr>
          <w:trHeight w:val="1944"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7.</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выплата за работу в группах для детей , инфицированных туберкулезом (применяется по факту нагрузки)</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15 процентов к должностному окладу за фактическую работу</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устанавливается при наличии детей инфицированных туберкулезом</w:t>
            </w:r>
          </w:p>
        </w:tc>
        <w:tc>
          <w:tcPr>
            <w:tcBorders>
              <w:top w:val="single" w:sz="4"/>
              <w:left w:val="single" w:sz="4"/>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ежемесячно</w:t>
            </w:r>
          </w:p>
        </w:tc>
      </w:tr>
      <w:tr>
        <w:trPr>
          <w:trHeight w:val="5539" w:hRule="exact"/>
        </w:trPr>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7.1</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Выплата специалистам по работе с семьей, специалистам по комплексной реабилитации (реабилитолог), социальным работникам, медицинским сестрам, сиделкам, ассистентам по оказанию технической помощи, предоставляющим социальные услуги на дому, за работу с лицами, заболевшими</w:t>
            </w:r>
          </w:p>
        </w:tc>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20 процентов к должностному окладу за фактическую работу</w:t>
            </w:r>
          </w:p>
        </w:tc>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устанавливается в коллективном договоре</w:t>
            </w:r>
          </w:p>
        </w:tc>
        <w:tc>
          <w:tcPr>
            <w:tcBorders>
              <w:top w:val="single" w:sz="4"/>
              <w:left w:val="single" w:sz="4"/>
              <w:bottom w:val="single" w:sz="4"/>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ежемесячно</w:t>
            </w:r>
          </w:p>
        </w:tc>
      </w:tr>
    </w:tbl>
    <w:p>
      <w:pPr>
        <w:spacing w:lineRule="exact" w:line="1"/>
        <w:rPr>
          <w:sz w:val="2"/>
          <w:szCs w:val="2"/>
        </w:rPr>
      </w:pPr>
      <w:r>
        <w:br w:type="page"/>
      </w:r>
    </w:p>
    <w:tbl>
      <w:tblPr>
        <w:tblOverlap w:val="never"/>
        <w:jc w:val="center"/>
        <w:tblLayout w:type="fixed"/>
      </w:tblPr>
      <w:tblGrid>
        <w:gridCol w:w="576"/>
        <w:gridCol w:w="2203"/>
        <w:gridCol w:w="2549"/>
        <w:gridCol w:w="2621"/>
        <w:gridCol w:w="1814"/>
      </w:tblGrid>
      <w:tr>
        <w:trPr>
          <w:trHeight w:val="580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en-US" w:eastAsia="en-US" w:bidi="en-US"/>
              </w:rPr>
              <w:t xml:space="preserve">COVID- 19, </w:t>
            </w:r>
            <w:r>
              <w:rPr>
                <w:color w:val="000000"/>
                <w:spacing w:val="0"/>
                <w:w w:val="100"/>
                <w:position w:val="0"/>
                <w:sz w:val="24"/>
                <w:szCs w:val="24"/>
                <w:shd w:val="clear" w:color="auto" w:fill="auto"/>
                <w:lang w:val="ru-RU" w:eastAsia="ru-RU" w:bidi="ru-RU"/>
              </w:rPr>
              <w:t>и лицами из группы риска, установленной подпунктом 14.1 пункта 14 постановления Губернатора Ханты- Мансийского автономного округа - Югры от 18 марта 2020 года № 20 «О введении режима повышенной готовности в Ханты- Мансийском автономном округе - Югре»</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232" w:hRule="exact"/>
        </w:trPr>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8.</w:t>
            </w:r>
          </w:p>
        </w:tc>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единовременное премирование к праздничным дням, профессиональны м праздникам</w:t>
            </w:r>
          </w:p>
        </w:tc>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размер устанавливается приказом Депсоцразвития Югры</w:t>
            </w:r>
          </w:p>
        </w:tc>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устанавливается к праздничным дням, профессиональным праздникам</w:t>
            </w:r>
          </w:p>
        </w:tc>
        <w:tc>
          <w:tcPr>
            <w:tcBorders>
              <w:top w:val="single" w:sz="4"/>
              <w:left w:val="single" w:sz="4"/>
              <w:bottom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разовое(не более 3 раз в год) к праздничным дням, профессиональ ным праздникам</w:t>
            </w:r>
          </w:p>
        </w:tc>
      </w:tr>
    </w:tbl>
    <w:p>
      <w:pPr>
        <w:sectPr>
          <w:headerReference w:type="default" r:id="rId14"/>
          <w:footerReference w:type="default" r:id="rId15"/>
          <w:footnotePr>
            <w:pos w:val="pageBottom"/>
            <w:numFmt w:val="decimal"/>
            <w:numRestart w:val="continuous"/>
          </w:footnotePr>
          <w:pgSz w:w="11900" w:h="16840"/>
          <w:pgMar w:top="1107" w:left="982" w:right="1154" w:bottom="1089" w:header="679" w:footer="3" w:gutter="0"/>
          <w:cols w:space="720"/>
          <w:noEndnote/>
          <w:rtlGutter w:val="0"/>
          <w:docGrid w:linePitch="360"/>
        </w:sectPr>
      </w:pPr>
    </w:p>
    <w:p>
      <w:pPr>
        <w:pStyle w:val="Style4"/>
        <w:keepNext w:val="0"/>
        <w:keepLines w:val="0"/>
        <w:widowControl w:val="0"/>
        <w:shd w:val="clear" w:color="auto" w:fill="auto"/>
        <w:bidi w:val="0"/>
        <w:spacing w:before="0" w:after="820" w:line="240" w:lineRule="auto"/>
        <w:ind w:left="2960" w:right="400" w:firstLine="0"/>
        <w:jc w:val="right"/>
      </w:pPr>
      <w:r>
        <w:rPr>
          <w:color w:val="000000"/>
          <w:spacing w:val="0"/>
          <w:w w:val="100"/>
          <w:position w:val="0"/>
          <w:sz w:val="24"/>
          <w:szCs w:val="24"/>
          <w:shd w:val="clear" w:color="auto" w:fill="auto"/>
          <w:lang w:val="ru-RU" w:eastAsia="ru-RU" w:bidi="ru-RU"/>
        </w:rPr>
        <w:t>Приложение 5 к положению об оплате труда работников бюджетного учреждения Ханты-Мансийского автономного округа - Югры «Белоярский комплексный центр социального обслуживания населения»</w:t>
      </w:r>
    </w:p>
    <w:p>
      <w:pPr>
        <w:pStyle w:val="Style4"/>
        <w:keepNext w:val="0"/>
        <w:keepLines w:val="0"/>
        <w:widowControl w:val="0"/>
        <w:shd w:val="clear" w:color="auto" w:fill="auto"/>
        <w:bidi w:val="0"/>
        <w:spacing w:before="0" w:after="820" w:line="240" w:lineRule="auto"/>
        <w:ind w:left="0" w:right="0" w:firstLine="0"/>
        <w:jc w:val="center"/>
      </w:pPr>
      <w:r>
        <w:rPr>
          <w:color w:val="000000"/>
          <w:spacing w:val="0"/>
          <w:w w:val="100"/>
          <w:position w:val="0"/>
          <w:sz w:val="24"/>
          <w:szCs w:val="24"/>
          <w:shd w:val="clear" w:color="auto" w:fill="auto"/>
          <w:lang w:val="ru-RU" w:eastAsia="ru-RU" w:bidi="ru-RU"/>
        </w:rPr>
        <w:t>Наименование профессий рабочих, выполняющих важные (особо важные) и</w:t>
        <w:br/>
        <w:t>ответственные (особо ответственные) работы.</w:t>
      </w:r>
    </w:p>
    <w:p>
      <w:pPr>
        <w:pStyle w:val="Style4"/>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0" w:h="16840"/>
          <w:pgMar w:top="1107" w:left="1625" w:right="1136" w:bottom="1107" w:header="679" w:footer="3" w:gutter="0"/>
          <w:cols w:space="720"/>
          <w:noEndnote/>
          <w:rtlGutter w:val="0"/>
          <w:docGrid w:linePitch="360"/>
        </w:sectPr>
      </w:pPr>
      <w:r>
        <w:rPr>
          <w:color w:val="000000"/>
          <w:spacing w:val="0"/>
          <w:w w:val="100"/>
          <w:position w:val="0"/>
          <w:sz w:val="24"/>
          <w:szCs w:val="24"/>
          <w:shd w:val="clear" w:color="auto" w:fill="auto"/>
          <w:lang w:val="ru-RU" w:eastAsia="ru-RU" w:bidi="ru-RU"/>
        </w:rPr>
        <w:t>1. Водитель автомобиля</w:t>
      </w:r>
    </w:p>
    <w:p>
      <w:pPr>
        <w:pStyle w:val="Style4"/>
        <w:keepNext w:val="0"/>
        <w:keepLines w:val="0"/>
        <w:widowControl w:val="0"/>
        <w:shd w:val="clear" w:color="auto" w:fill="auto"/>
        <w:bidi w:val="0"/>
        <w:spacing w:before="320" w:after="260" w:line="240" w:lineRule="auto"/>
        <w:ind w:left="3860" w:right="0" w:firstLine="0"/>
        <w:jc w:val="right"/>
      </w:pPr>
      <w:r>
        <w:rPr>
          <w:color w:val="000000"/>
          <w:spacing w:val="0"/>
          <w:w w:val="100"/>
          <w:position w:val="0"/>
          <w:sz w:val="24"/>
          <w:szCs w:val="24"/>
          <w:shd w:val="clear" w:color="auto" w:fill="auto"/>
          <w:lang w:val="ru-RU" w:eastAsia="ru-RU" w:bidi="ru-RU"/>
        </w:rPr>
        <w:t>Приложение 2 к коллективному договору БУ «Белоярский комплексный центр социального обслуживания населения» от 26 декабря 2020 года</w:t>
      </w:r>
    </w:p>
    <w:p>
      <w:pPr>
        <w:pStyle w:val="Style4"/>
        <w:keepNext w:val="0"/>
        <w:keepLines w:val="0"/>
        <w:widowControl w:val="0"/>
        <w:shd w:val="clear" w:color="auto" w:fill="auto"/>
        <w:bidi w:val="0"/>
        <w:spacing w:before="0" w:after="260" w:line="240" w:lineRule="auto"/>
        <w:ind w:left="0" w:right="0" w:firstLine="0"/>
        <w:jc w:val="center"/>
      </w:pPr>
      <w:r>
        <w:rPr>
          <w:b/>
          <w:bCs/>
          <w:color w:val="000000"/>
          <w:spacing w:val="0"/>
          <w:w w:val="100"/>
          <w:position w:val="0"/>
          <w:sz w:val="24"/>
          <w:szCs w:val="24"/>
          <w:shd w:val="clear" w:color="auto" w:fill="auto"/>
          <w:lang w:val="ru-RU" w:eastAsia="ru-RU" w:bidi="ru-RU"/>
        </w:rPr>
        <w:t>Положение об образовании и использовании средств, полученных от приносящей</w:t>
        <w:br/>
        <w:t>доход деятельности бюджетного учреждения Ханты-Мансийского автономного</w:t>
        <w:br/>
        <w:t>округа - Югры «Белоярский комплексный центр социального обслуживания</w:t>
        <w:br/>
        <w:t>населения»</w:t>
      </w:r>
    </w:p>
    <w:p>
      <w:pPr>
        <w:pStyle w:val="Style17"/>
        <w:keepNext/>
        <w:keepLines/>
        <w:widowControl w:val="0"/>
        <w:numPr>
          <w:ilvl w:val="0"/>
          <w:numId w:val="45"/>
        </w:numPr>
        <w:shd w:val="clear" w:color="auto" w:fill="auto"/>
        <w:tabs>
          <w:tab w:pos="289" w:val="left"/>
        </w:tabs>
        <w:bidi w:val="0"/>
        <w:spacing w:before="0" w:line="240" w:lineRule="auto"/>
        <w:ind w:left="0" w:right="0" w:firstLine="0"/>
        <w:jc w:val="center"/>
      </w:pPr>
      <w:bookmarkStart w:id="36" w:name="bookmark36"/>
      <w:bookmarkStart w:id="37" w:name="bookmark37"/>
      <w:r>
        <w:rPr>
          <w:color w:val="000000"/>
          <w:spacing w:val="0"/>
          <w:w w:val="100"/>
          <w:position w:val="0"/>
          <w:sz w:val="24"/>
          <w:szCs w:val="24"/>
          <w:shd w:val="clear" w:color="auto" w:fill="auto"/>
          <w:lang w:val="ru-RU" w:eastAsia="ru-RU" w:bidi="ru-RU"/>
        </w:rPr>
        <w:t>Общие положения</w:t>
      </w:r>
      <w:bookmarkEnd w:id="36"/>
      <w:bookmarkEnd w:id="37"/>
    </w:p>
    <w:p>
      <w:pPr>
        <w:pStyle w:val="Style4"/>
        <w:keepNext w:val="0"/>
        <w:keepLines w:val="0"/>
        <w:widowControl w:val="0"/>
        <w:numPr>
          <w:ilvl w:val="1"/>
          <w:numId w:val="45"/>
        </w:numPr>
        <w:shd w:val="clear" w:color="auto" w:fill="auto"/>
        <w:tabs>
          <w:tab w:pos="1318"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Настоящее Положение об образовании и использовании средств, полученных от приносящей доход деятельности бюджетного учреждения Ханты- Мансийского автономного округа - Югры «Белоярский комплексный центр социального обслуживания населения» (далее - Положение, учреждение) разработано в соответствии с законодательством, нормативными правовыми актами Российской Федерации и Ханты-Мансийского автономного округа - Югры:</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Гражданским Кодексом Российской Федерации;</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Бюджетным Кодексом Российской Федерации;</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Семейным кодексом Российской Федерации;</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Федеральным законом от 28.12.2013 № 442-ФЗ «Об основах социального обслуживания населения в Российской Федерации»;</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постановлением Правительства Ханты-Мансийского автономного округа - Югры от 04.05.2007 № 114-п «Об утверждении Порядка рассмотрения и принятия решений об становлении цен, тарифов, надбавок и (или) их предельных уровней на товары, услуги на территории Ханты-Мансийского автономного округа - Югры»;</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постановлением Правительства Ханты-Мансийского автономного округа - Югры от 21.12.2006 № 295-п «О применении национальных стандартов Российской Федерации в системе социальных служб в Ханты-Мансийском автономном округе - Югре»;</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ГОСТ Р 52143-2003 «Социальное обслуживание населения. Основные виды социальных услуг»;</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отраслевым соглашением между Департаментом социального развития Ханты- Мансийского автономного округа - Югры и Объединенной профсоюзной организацией работников социальной защиты Ханты-Мансийского автономного округа - Югры по обеспечению социально-трудовых гарантий работникам отрасли на 2017-2019 годы, утвержденное 08.12.20161, за рег. №185099.</w:t>
      </w:r>
    </w:p>
    <w:p>
      <w:pPr>
        <w:pStyle w:val="Style4"/>
        <w:keepNext w:val="0"/>
        <w:keepLines w:val="0"/>
        <w:widowControl w:val="0"/>
        <w:numPr>
          <w:ilvl w:val="1"/>
          <w:numId w:val="45"/>
        </w:numPr>
        <w:shd w:val="clear" w:color="auto" w:fill="auto"/>
        <w:tabs>
          <w:tab w:pos="1318"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Основными целями привлечения средств от приносящей доход деятельности учреждения является:</w:t>
      </w:r>
    </w:p>
    <w:p>
      <w:pPr>
        <w:pStyle w:val="Style4"/>
        <w:keepNext w:val="0"/>
        <w:keepLines w:val="0"/>
        <w:widowControl w:val="0"/>
        <w:shd w:val="clear" w:color="auto" w:fill="auto"/>
        <w:bidi w:val="0"/>
        <w:spacing w:before="0" w:after="0" w:line="240" w:lineRule="auto"/>
        <w:ind w:left="0" w:right="0" w:firstLine="440"/>
        <w:jc w:val="both"/>
      </w:pPr>
      <w:r>
        <w:rPr>
          <w:color w:val="000000"/>
          <w:spacing w:val="0"/>
          <w:w w:val="100"/>
          <w:position w:val="0"/>
          <w:sz w:val="24"/>
          <w:szCs w:val="24"/>
          <w:shd w:val="clear" w:color="auto" w:fill="auto"/>
          <w:lang w:val="ru-RU" w:eastAsia="ru-RU" w:bidi="ru-RU"/>
        </w:rPr>
        <w:t>увеличение доступности предоставляемых социальных услуг гражданам;</w:t>
      </w:r>
    </w:p>
    <w:p>
      <w:pPr>
        <w:pStyle w:val="Style4"/>
        <w:keepNext w:val="0"/>
        <w:keepLines w:val="0"/>
        <w:widowControl w:val="0"/>
        <w:shd w:val="clear" w:color="auto" w:fill="auto"/>
        <w:bidi w:val="0"/>
        <w:spacing w:before="0" w:after="0" w:line="240" w:lineRule="auto"/>
        <w:ind w:left="0" w:right="0" w:firstLine="500"/>
        <w:jc w:val="both"/>
      </w:pPr>
      <w:r>
        <w:rPr>
          <w:color w:val="000000"/>
          <w:spacing w:val="0"/>
          <w:w w:val="100"/>
          <w:position w:val="0"/>
          <w:sz w:val="24"/>
          <w:szCs w:val="24"/>
          <w:shd w:val="clear" w:color="auto" w:fill="auto"/>
          <w:lang w:val="ru-RU" w:eastAsia="ru-RU" w:bidi="ru-RU"/>
        </w:rPr>
        <w:t>расширение категорий обслуживаемого контингента;</w:t>
      </w:r>
    </w:p>
    <w:p>
      <w:pPr>
        <w:pStyle w:val="Style4"/>
        <w:keepNext w:val="0"/>
        <w:keepLines w:val="0"/>
        <w:widowControl w:val="0"/>
        <w:shd w:val="clear" w:color="auto" w:fill="auto"/>
        <w:bidi w:val="0"/>
        <w:spacing w:before="0" w:after="0" w:line="240" w:lineRule="auto"/>
        <w:ind w:left="0" w:right="0" w:firstLine="500"/>
        <w:jc w:val="both"/>
      </w:pPr>
      <w:r>
        <w:rPr>
          <w:color w:val="000000"/>
          <w:spacing w:val="0"/>
          <w:w w:val="100"/>
          <w:position w:val="0"/>
          <w:sz w:val="24"/>
          <w:szCs w:val="24"/>
          <w:shd w:val="clear" w:color="auto" w:fill="auto"/>
          <w:lang w:val="ru-RU" w:eastAsia="ru-RU" w:bidi="ru-RU"/>
        </w:rPr>
        <w:t>расширение перечня оказываемых услуг;</w:t>
      </w:r>
    </w:p>
    <w:p>
      <w:pPr>
        <w:pStyle w:val="Style4"/>
        <w:keepNext w:val="0"/>
        <w:keepLines w:val="0"/>
        <w:widowControl w:val="0"/>
        <w:shd w:val="clear" w:color="auto" w:fill="auto"/>
        <w:bidi w:val="0"/>
        <w:spacing w:before="0" w:after="540" w:line="240" w:lineRule="auto"/>
        <w:ind w:left="0" w:right="0" w:firstLine="500"/>
        <w:jc w:val="both"/>
      </w:pPr>
      <w:r>
        <w:rPr>
          <w:color w:val="000000"/>
          <w:spacing w:val="0"/>
          <w:w w:val="100"/>
          <w:position w:val="0"/>
          <w:sz w:val="24"/>
          <w:szCs w:val="24"/>
          <w:shd w:val="clear" w:color="auto" w:fill="auto"/>
          <w:lang w:val="ru-RU" w:eastAsia="ru-RU" w:bidi="ru-RU"/>
        </w:rPr>
        <w:t>оптимизация расходования бюджетных средств.</w:t>
      </w:r>
    </w:p>
    <w:p>
      <w:pPr>
        <w:pStyle w:val="Style4"/>
        <w:keepNext w:val="0"/>
        <w:keepLines w:val="0"/>
        <w:widowControl w:val="0"/>
        <w:numPr>
          <w:ilvl w:val="0"/>
          <w:numId w:val="45"/>
        </w:numPr>
        <w:shd w:val="clear" w:color="auto" w:fill="auto"/>
        <w:tabs>
          <w:tab w:pos="303" w:val="left"/>
        </w:tabs>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Источники формирования средств, полученных от приносящей доход</w:t>
      </w:r>
    </w:p>
    <w:p>
      <w:pPr>
        <w:pStyle w:val="Style4"/>
        <w:keepNext w:val="0"/>
        <w:keepLines w:val="0"/>
        <w:widowControl w:val="0"/>
        <w:shd w:val="clear" w:color="auto" w:fill="auto"/>
        <w:bidi w:val="0"/>
        <w:spacing w:before="0" w:after="260" w:line="240" w:lineRule="auto"/>
        <w:ind w:left="0" w:right="0" w:firstLine="0"/>
        <w:jc w:val="center"/>
      </w:pPr>
      <w:r>
        <w:rPr>
          <w:b/>
          <w:bCs/>
          <w:color w:val="000000"/>
          <w:spacing w:val="0"/>
          <w:w w:val="100"/>
          <w:position w:val="0"/>
          <w:sz w:val="24"/>
          <w:szCs w:val="24"/>
          <w:shd w:val="clear" w:color="auto" w:fill="auto"/>
          <w:lang w:val="ru-RU" w:eastAsia="ru-RU" w:bidi="ru-RU"/>
        </w:rPr>
        <w:t>деятельности</w:t>
      </w:r>
    </w:p>
    <w:tbl>
      <w:tblPr>
        <w:tblOverlap w:val="never"/>
        <w:jc w:val="center"/>
        <w:tblLayout w:type="fixed"/>
      </w:tblPr>
      <w:tblGrid>
        <w:gridCol w:w="706"/>
        <w:gridCol w:w="7234"/>
        <w:gridCol w:w="1258"/>
      </w:tblGrid>
      <w:tr>
        <w:trPr>
          <w:trHeight w:val="787"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 п/п</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Наименование услуги</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КОД</w:t>
            </w:r>
          </w:p>
        </w:tc>
      </w:tr>
      <w:tr>
        <w:trPr>
          <w:trHeight w:val="504"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220"/>
              <w:jc w:val="left"/>
            </w:pPr>
            <w:r>
              <w:rPr>
                <w:b/>
                <w:bCs/>
                <w:color w:val="000000"/>
                <w:spacing w:val="0"/>
                <w:w w:val="100"/>
                <w:position w:val="0"/>
                <w:sz w:val="24"/>
                <w:szCs w:val="24"/>
                <w:shd w:val="clear" w:color="auto" w:fill="auto"/>
                <w:lang w:val="ru-RU" w:eastAsia="ru-RU" w:bidi="ru-RU"/>
              </w:rPr>
              <w:t>Платные социальные услуги гражданам:</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121</w:t>
            </w:r>
          </w:p>
        </w:tc>
      </w:tr>
      <w:tr>
        <w:trPr>
          <w:trHeight w:val="509"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1.1.</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220"/>
              <w:jc w:val="left"/>
            </w:pPr>
            <w:r>
              <w:rPr>
                <w:color w:val="000000"/>
                <w:spacing w:val="0"/>
                <w:w w:val="100"/>
                <w:position w:val="0"/>
                <w:sz w:val="24"/>
                <w:szCs w:val="24"/>
                <w:shd w:val="clear" w:color="auto" w:fill="auto"/>
                <w:lang w:val="ru-RU" w:eastAsia="ru-RU" w:bidi="ru-RU"/>
              </w:rPr>
              <w:t>социально-бытовые услуги;</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504"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1.2.</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220"/>
              <w:jc w:val="left"/>
            </w:pPr>
            <w:r>
              <w:rPr>
                <w:color w:val="000000"/>
                <w:spacing w:val="0"/>
                <w:w w:val="100"/>
                <w:position w:val="0"/>
                <w:sz w:val="24"/>
                <w:szCs w:val="24"/>
                <w:shd w:val="clear" w:color="auto" w:fill="auto"/>
                <w:lang w:val="ru-RU" w:eastAsia="ru-RU" w:bidi="ru-RU"/>
              </w:rPr>
              <w:t>социально-медицинские услуги;</w:t>
            </w:r>
          </w:p>
        </w:tc>
        <w:tc>
          <w:tcPr>
            <w:vMerge/>
            <w:tcBorders>
              <w:left w:val="single" w:sz="4"/>
              <w:right w:val="single" w:sz="4"/>
            </w:tcBorders>
            <w:shd w:val="clear" w:color="auto" w:fill="FFFFFF"/>
            <w:vAlign w:val="top"/>
          </w:tcPr>
          <w:p>
            <w:pPr/>
          </w:p>
        </w:tc>
      </w:tr>
      <w:tr>
        <w:trPr>
          <w:trHeight w:val="509"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1.3.</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220"/>
              <w:jc w:val="left"/>
            </w:pPr>
            <w:r>
              <w:rPr>
                <w:color w:val="000000"/>
                <w:spacing w:val="0"/>
                <w:w w:val="100"/>
                <w:position w:val="0"/>
                <w:sz w:val="24"/>
                <w:szCs w:val="24"/>
                <w:shd w:val="clear" w:color="auto" w:fill="auto"/>
                <w:lang w:val="ru-RU" w:eastAsia="ru-RU" w:bidi="ru-RU"/>
              </w:rPr>
              <w:t>социально-психологические услуги;</w:t>
            </w:r>
          </w:p>
        </w:tc>
        <w:tc>
          <w:tcPr>
            <w:vMerge/>
            <w:tcBorders>
              <w:left w:val="single" w:sz="4"/>
              <w:right w:val="single" w:sz="4"/>
            </w:tcBorders>
            <w:shd w:val="clear" w:color="auto" w:fill="FFFFFF"/>
            <w:vAlign w:val="top"/>
          </w:tcPr>
          <w:p>
            <w:pPr/>
          </w:p>
        </w:tc>
      </w:tr>
      <w:tr>
        <w:trPr>
          <w:trHeight w:val="504"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1.4.</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220"/>
              <w:jc w:val="left"/>
            </w:pPr>
            <w:r>
              <w:rPr>
                <w:color w:val="000000"/>
                <w:spacing w:val="0"/>
                <w:w w:val="100"/>
                <w:position w:val="0"/>
                <w:sz w:val="24"/>
                <w:szCs w:val="24"/>
                <w:shd w:val="clear" w:color="auto" w:fill="auto"/>
                <w:lang w:val="ru-RU" w:eastAsia="ru-RU" w:bidi="ru-RU"/>
              </w:rPr>
              <w:t>социально-педагогические услуги;</w:t>
            </w:r>
          </w:p>
        </w:tc>
        <w:tc>
          <w:tcPr>
            <w:vMerge/>
            <w:tcBorders>
              <w:left w:val="single" w:sz="4"/>
              <w:right w:val="single" w:sz="4"/>
            </w:tcBorders>
            <w:shd w:val="clear" w:color="auto" w:fill="FFFFFF"/>
            <w:vAlign w:val="top"/>
          </w:tcPr>
          <w:p>
            <w:pPr/>
          </w:p>
        </w:tc>
      </w:tr>
      <w:tr>
        <w:trPr>
          <w:trHeight w:val="504"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1.5.</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220"/>
              <w:jc w:val="left"/>
            </w:pPr>
            <w:r>
              <w:rPr>
                <w:color w:val="000000"/>
                <w:spacing w:val="0"/>
                <w:w w:val="100"/>
                <w:position w:val="0"/>
                <w:sz w:val="24"/>
                <w:szCs w:val="24"/>
                <w:shd w:val="clear" w:color="auto" w:fill="auto"/>
                <w:lang w:val="ru-RU" w:eastAsia="ru-RU" w:bidi="ru-RU"/>
              </w:rPr>
              <w:t>социально-экономические услуги;</w:t>
            </w:r>
          </w:p>
        </w:tc>
        <w:tc>
          <w:tcPr>
            <w:vMerge/>
            <w:tcBorders>
              <w:left w:val="single" w:sz="4"/>
              <w:right w:val="single" w:sz="4"/>
            </w:tcBorders>
            <w:shd w:val="clear" w:color="auto" w:fill="FFFFFF"/>
            <w:vAlign w:val="top"/>
          </w:tcPr>
          <w:p>
            <w:pPr/>
          </w:p>
        </w:tc>
      </w:tr>
      <w:tr>
        <w:trPr>
          <w:trHeight w:val="509"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1.6.</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220"/>
              <w:jc w:val="left"/>
            </w:pPr>
            <w:r>
              <w:rPr>
                <w:color w:val="000000"/>
                <w:spacing w:val="0"/>
                <w:w w:val="100"/>
                <w:position w:val="0"/>
                <w:sz w:val="24"/>
                <w:szCs w:val="24"/>
                <w:shd w:val="clear" w:color="auto" w:fill="auto"/>
                <w:lang w:val="ru-RU" w:eastAsia="ru-RU" w:bidi="ru-RU"/>
              </w:rPr>
              <w:t>социально-правовые услуги.</w:t>
            </w:r>
          </w:p>
        </w:tc>
        <w:tc>
          <w:tcPr>
            <w:vMerge/>
            <w:tcBorders>
              <w:left w:val="single" w:sz="4"/>
              <w:right w:val="single" w:sz="4"/>
            </w:tcBorders>
            <w:shd w:val="clear" w:color="auto" w:fill="FFFFFF"/>
            <w:vAlign w:val="top"/>
          </w:tcPr>
          <w:p>
            <w:pPr/>
          </w:p>
        </w:tc>
      </w:tr>
      <w:tr>
        <w:trPr>
          <w:trHeight w:val="562"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220"/>
              <w:jc w:val="left"/>
            </w:pPr>
            <w:r>
              <w:rPr>
                <w:color w:val="000000"/>
                <w:spacing w:val="0"/>
                <w:w w:val="100"/>
                <w:position w:val="0"/>
                <w:sz w:val="24"/>
                <w:szCs w:val="24"/>
                <w:shd w:val="clear" w:color="auto" w:fill="auto"/>
                <w:lang w:val="ru-RU" w:eastAsia="ru-RU" w:bidi="ru-RU"/>
              </w:rPr>
              <w:t>Гранты, добровольные пожертвования:</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z w:val="24"/>
                <w:szCs w:val="24"/>
                <w:shd w:val="clear" w:color="auto" w:fill="auto"/>
                <w:lang w:val="ru-RU" w:eastAsia="ru-RU" w:bidi="ru-RU"/>
              </w:rPr>
              <w:t>123</w:t>
            </w:r>
          </w:p>
        </w:tc>
      </w:tr>
      <w:tr>
        <w:trPr>
          <w:trHeight w:val="514" w:hRule="exact"/>
        </w:trPr>
        <w:tc>
          <w:tcPr>
            <w:tcBorders>
              <w:top w:val="single" w:sz="4"/>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2.1</w:t>
            </w:r>
          </w:p>
        </w:tc>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220"/>
              <w:jc w:val="left"/>
            </w:pPr>
            <w:r>
              <w:rPr>
                <w:color w:val="000000"/>
                <w:spacing w:val="0"/>
                <w:w w:val="100"/>
                <w:position w:val="0"/>
                <w:sz w:val="24"/>
                <w:szCs w:val="24"/>
                <w:shd w:val="clear" w:color="auto" w:fill="auto"/>
                <w:lang w:val="ru-RU" w:eastAsia="ru-RU" w:bidi="ru-RU"/>
              </w:rPr>
              <w:t>добровольные пожертвования.</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59" w:line="1" w:lineRule="exact"/>
      </w:pPr>
    </w:p>
    <w:p>
      <w:pPr>
        <w:pStyle w:val="Style17"/>
        <w:keepNext/>
        <w:keepLines/>
        <w:widowControl w:val="0"/>
        <w:numPr>
          <w:ilvl w:val="0"/>
          <w:numId w:val="45"/>
        </w:numPr>
        <w:shd w:val="clear" w:color="auto" w:fill="auto"/>
        <w:tabs>
          <w:tab w:pos="303" w:val="left"/>
        </w:tabs>
        <w:bidi w:val="0"/>
        <w:spacing w:before="0" w:line="240" w:lineRule="auto"/>
        <w:ind w:left="0" w:right="0" w:firstLine="0"/>
        <w:jc w:val="center"/>
      </w:pPr>
      <w:bookmarkStart w:id="38" w:name="bookmark38"/>
      <w:bookmarkStart w:id="39" w:name="bookmark39"/>
      <w:r>
        <w:rPr>
          <w:color w:val="000000"/>
          <w:spacing w:val="0"/>
          <w:w w:val="100"/>
          <w:position w:val="0"/>
          <w:sz w:val="24"/>
          <w:szCs w:val="24"/>
          <w:shd w:val="clear" w:color="auto" w:fill="auto"/>
          <w:lang w:val="ru-RU" w:eastAsia="ru-RU" w:bidi="ru-RU"/>
        </w:rPr>
        <w:t>Основныенаиравления расходования средств,</w:t>
        <w:br/>
        <w:t>полученных дт приносящей ддхдд ддятдеьодсти</w:t>
      </w:r>
      <w:bookmarkEnd w:id="38"/>
      <w:bookmarkEnd w:id="39"/>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3.1. Денежные средства, полученные от приносящей доход деятельности, в зависимости от источника их формирования, расходуются по следующим направлениям:</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 xml:space="preserve">- средства от оказания платных услуг, после расчета по налогам в соответствии с действующим законодательством, на основании нормативно-правовых документов учреждения направляются на текущие расходы и расходы капитального характера учреждения согласно утвержденной смете доходов и расходов </w:t>
      </w:r>
      <w:r>
        <w:rPr>
          <w:b/>
          <w:bCs/>
          <w:color w:val="000000"/>
          <w:spacing w:val="0"/>
          <w:w w:val="100"/>
          <w:position w:val="0"/>
          <w:sz w:val="24"/>
          <w:szCs w:val="24"/>
          <w:shd w:val="clear" w:color="auto" w:fill="auto"/>
          <w:lang w:val="ru-RU" w:eastAsia="ru-RU" w:bidi="ru-RU"/>
        </w:rPr>
        <w:t>согласно статьям экономической классификации расходов:</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оплата труда и начисления на выплаты по оплате труда статья 210, в том числе по подстатьям:</w:t>
      </w:r>
    </w:p>
    <w:p>
      <w:pPr>
        <w:pStyle w:val="Style4"/>
        <w:keepNext w:val="0"/>
        <w:keepLines w:val="0"/>
        <w:widowControl w:val="0"/>
        <w:numPr>
          <w:ilvl w:val="0"/>
          <w:numId w:val="47"/>
        </w:numPr>
        <w:shd w:val="clear" w:color="auto" w:fill="auto"/>
        <w:tabs>
          <w:tab w:pos="118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«Заработная плата»:</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стимулирующие выплаты (за интенсивность, развитие платных услуг, премиальные выплаты по итогам работы);</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выплата до одного месячного фонда оплаты труда работающим юбилярам, которым исполнятся 50,55,60 и 65 лет, проработавшим в учреждениях, подведомственных Депсоцразвития Югры, не менее 10 лет, при наличии обоснованной экономии фонда оплаты труда;</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оказание работнику материальной помощи в случае смерти близких родственников (родители, муж, жена, дети) в размере 10 000 рублей;</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оказание материальной помощи одному из близких родственников работника (муж, жена, родители, дети) в случае смерти работника в размере 10 000 рублей;</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выплата в размере 3000 рублей, работникам, проработавшим в течение календарного года без листков нетрудоспособности при наличии обоснованной экономии фонда оплаты труда, в соответствии с действующим коллективным договором;</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xml:space="preserve">дополнительная оплата руководителю и секретарю выборного Представительного органа учреждения, не освобожденных от основной работы, в </w:t>
      </w:r>
      <w:r>
        <w:rPr>
          <w:color w:val="000000"/>
          <w:spacing w:val="0"/>
          <w:w w:val="100"/>
          <w:position w:val="0"/>
          <w:sz w:val="24"/>
          <w:szCs w:val="24"/>
          <w:shd w:val="clear" w:color="auto" w:fill="auto"/>
          <w:lang w:val="ru-RU" w:eastAsia="ru-RU" w:bidi="ru-RU"/>
        </w:rPr>
        <w:t>размере до 5000 рублей в месяц на текущий год пропорционально отработанному времени на основании приказа директора учреждения.</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Размер стимулирующих выплат устанавливается комиссией по установлению стимулирующих выплат в процентном соотношении к должностному окладу по занимаемой должности с применением районного коэффициента и Северной надбавки на основании критериев, указанных в Приложении 3 к положению об оплате труда работников бюджетного учреждения Ханты-Мансийского автономного округа - Югры «Белоярский комплексный центр социального обслуживания населения». Выплата стимулирующих выплат производится на основании приказа директора учреждения, при наличии обоснованной экономии фонда оплаты труда.</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Выплата работникам, способствующим развитию, предоставлению платных услуг, осуществляется в соответствии с перечнем должностей (директор, главный бухгалтер, заместитель директора, заведующие отделениями, экономист, бухгалтер, юрисконсульт, специалисты оказывающие платные услуги, работники способствующие предоставлению платных услуг) в следующем размере:</w:t>
      </w:r>
    </w:p>
    <w:p>
      <w:pPr>
        <w:pStyle w:val="Style4"/>
        <w:keepNext w:val="0"/>
        <w:keepLines w:val="0"/>
        <w:widowControl w:val="0"/>
        <w:shd w:val="clear" w:color="auto" w:fill="auto"/>
        <w:bidi w:val="0"/>
        <w:spacing w:before="0" w:after="0" w:line="240" w:lineRule="auto"/>
        <w:ind w:left="680" w:right="0" w:firstLine="40"/>
        <w:jc w:val="both"/>
      </w:pPr>
      <w:r>
        <w:rPr>
          <w:color w:val="000000"/>
          <w:spacing w:val="0"/>
          <w:w w:val="100"/>
          <w:position w:val="0"/>
          <w:sz w:val="24"/>
          <w:szCs w:val="24"/>
          <w:shd w:val="clear" w:color="auto" w:fill="auto"/>
          <w:lang w:val="ru-RU" w:eastAsia="ru-RU" w:bidi="ru-RU"/>
        </w:rPr>
        <w:t>директор, главный бухгалтер, заместитель директора - не более 15000 рублей; заведующие отделениями - не более 10000 рублей;</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экономист, бухгалтер, юрисконсульт, специалисты, оказывающие платные услуги - не более 5000 рублей.</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Материальная помощь, выплаты юбилярам производится на основании приказа директора учреждения, с учетом мнения представительного органа, при наличии обоснованной экономии фонда оплаты труда.</w:t>
      </w:r>
    </w:p>
    <w:p>
      <w:pPr>
        <w:pStyle w:val="Style4"/>
        <w:keepNext w:val="0"/>
        <w:keepLines w:val="0"/>
        <w:widowControl w:val="0"/>
        <w:numPr>
          <w:ilvl w:val="0"/>
          <w:numId w:val="47"/>
        </w:numPr>
        <w:shd w:val="clear" w:color="auto" w:fill="auto"/>
        <w:tabs>
          <w:tab w:pos="120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«Прочие выплаты» - возмещение командировочных расходов (суточные);</w:t>
      </w:r>
    </w:p>
    <w:p>
      <w:pPr>
        <w:pStyle w:val="Style4"/>
        <w:keepNext w:val="0"/>
        <w:keepLines w:val="0"/>
        <w:widowControl w:val="0"/>
        <w:numPr>
          <w:ilvl w:val="0"/>
          <w:numId w:val="47"/>
        </w:numPr>
        <w:shd w:val="clear" w:color="auto" w:fill="auto"/>
        <w:tabs>
          <w:tab w:pos="118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«Начисления на выплаты по оплате труда» - страховые взносы во внебюджетные фонды в соответствии с законодательством;</w:t>
      </w:r>
    </w:p>
    <w:p>
      <w:pPr>
        <w:pStyle w:val="Style4"/>
        <w:keepNext w:val="0"/>
        <w:keepLines w:val="0"/>
        <w:widowControl w:val="0"/>
        <w:numPr>
          <w:ilvl w:val="0"/>
          <w:numId w:val="47"/>
        </w:numPr>
        <w:shd w:val="clear" w:color="auto" w:fill="auto"/>
        <w:tabs>
          <w:tab w:pos="1191"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«Прочие несоциальные выплаты персоналу в натуральной форме», в том числе оплата проезда на похороны близких родственников (родители, муж, жена, дети).</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Оплата работ и услуг статья 220 - выполнение работ, оказание услуг, связанных с текущей деятельностью учреждения (услуги связи, коммунальные услуги, текущий ремонт и техническое обслуживание оборудования, помещений, обучение сотрудников, проведение санитарно -эпидемиологических экспертиз и т.д.) том числе по подстатьям:</w:t>
      </w:r>
    </w:p>
    <w:p>
      <w:pPr>
        <w:pStyle w:val="Style4"/>
        <w:keepNext w:val="0"/>
        <w:keepLines w:val="0"/>
        <w:widowControl w:val="0"/>
        <w:numPr>
          <w:ilvl w:val="0"/>
          <w:numId w:val="49"/>
        </w:numPr>
        <w:shd w:val="clear" w:color="auto" w:fill="auto"/>
        <w:tabs>
          <w:tab w:pos="118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«Услуги связи»;</w:t>
      </w:r>
    </w:p>
    <w:p>
      <w:pPr>
        <w:pStyle w:val="Style4"/>
        <w:keepNext w:val="0"/>
        <w:keepLines w:val="0"/>
        <w:widowControl w:val="0"/>
        <w:numPr>
          <w:ilvl w:val="0"/>
          <w:numId w:val="49"/>
        </w:numPr>
        <w:shd w:val="clear" w:color="auto" w:fill="auto"/>
        <w:tabs>
          <w:tab w:pos="120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«Транспортные услуги»;</w:t>
      </w:r>
    </w:p>
    <w:p>
      <w:pPr>
        <w:pStyle w:val="Style4"/>
        <w:keepNext w:val="0"/>
        <w:keepLines w:val="0"/>
        <w:widowControl w:val="0"/>
        <w:numPr>
          <w:ilvl w:val="0"/>
          <w:numId w:val="49"/>
        </w:numPr>
        <w:shd w:val="clear" w:color="auto" w:fill="auto"/>
        <w:tabs>
          <w:tab w:pos="120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«Коммунальные услуги»;</w:t>
      </w:r>
    </w:p>
    <w:p>
      <w:pPr>
        <w:pStyle w:val="Style4"/>
        <w:keepNext w:val="0"/>
        <w:keepLines w:val="0"/>
        <w:widowControl w:val="0"/>
        <w:numPr>
          <w:ilvl w:val="0"/>
          <w:numId w:val="49"/>
        </w:numPr>
        <w:shd w:val="clear" w:color="auto" w:fill="auto"/>
        <w:tabs>
          <w:tab w:pos="120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«Арендная плата за пользование имуществом»;</w:t>
      </w:r>
    </w:p>
    <w:p>
      <w:pPr>
        <w:pStyle w:val="Style4"/>
        <w:keepNext w:val="0"/>
        <w:keepLines w:val="0"/>
        <w:widowControl w:val="0"/>
        <w:numPr>
          <w:ilvl w:val="0"/>
          <w:numId w:val="49"/>
        </w:numPr>
        <w:shd w:val="clear" w:color="auto" w:fill="auto"/>
        <w:tabs>
          <w:tab w:pos="120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«Работы, услуги по содержанию имущества»;</w:t>
      </w:r>
    </w:p>
    <w:p>
      <w:pPr>
        <w:pStyle w:val="Style4"/>
        <w:keepNext w:val="0"/>
        <w:keepLines w:val="0"/>
        <w:widowControl w:val="0"/>
        <w:numPr>
          <w:ilvl w:val="0"/>
          <w:numId w:val="49"/>
        </w:numPr>
        <w:shd w:val="clear" w:color="auto" w:fill="auto"/>
        <w:tabs>
          <w:tab w:pos="1191"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«Прочие работы, услуги», в том числе возмещение командировочных расходов (проезд, проживание), прохождение предварительного медицинского осмотра сотрудников при заключении трудовых договоров и т.д.;</w:t>
      </w:r>
    </w:p>
    <w:p>
      <w:pPr>
        <w:pStyle w:val="Style4"/>
        <w:keepNext w:val="0"/>
        <w:keepLines w:val="0"/>
        <w:widowControl w:val="0"/>
        <w:numPr>
          <w:ilvl w:val="0"/>
          <w:numId w:val="49"/>
        </w:numPr>
        <w:shd w:val="clear" w:color="auto" w:fill="auto"/>
        <w:tabs>
          <w:tab w:pos="120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«Страхование»;</w:t>
      </w:r>
    </w:p>
    <w:p>
      <w:pPr>
        <w:pStyle w:val="Style4"/>
        <w:keepNext w:val="0"/>
        <w:keepLines w:val="0"/>
        <w:widowControl w:val="0"/>
        <w:numPr>
          <w:ilvl w:val="0"/>
          <w:numId w:val="49"/>
        </w:numPr>
        <w:shd w:val="clear" w:color="auto" w:fill="auto"/>
        <w:tabs>
          <w:tab w:pos="120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«Услуги, работы для целей капитальных вложений».</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Статья 290 «Прочие расходы» - налоги в соответствии с законодательством, штрафы, пени по налогам и сборам, государственных пошлин);</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Статья 310 «Увеличение стоимости основных средств» - расходы капитального характера - приобретение (изготовление), модернизация основных средств.</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Статья 340 «Увеличение стоимости материальных запасов» - приобретение (изготовление) материалов, сырья, готовой продукции предназначенных для использования в процессе деятельности учреждения (медикаментов, продуктов питания, горюче-смазочных материалов, строительных материалов, мягкого инвентаря, прочих оборотных запасов (материалов), прочих материальных запасов однократного применения (подарки, сувениры, грамоты и т.д.).</w:t>
      </w:r>
    </w:p>
    <w:p>
      <w:pPr>
        <w:pStyle w:val="Style4"/>
        <w:keepNext w:val="0"/>
        <w:keepLines w:val="0"/>
        <w:widowControl w:val="0"/>
        <w:shd w:val="clear" w:color="auto" w:fill="auto"/>
        <w:bidi w:val="0"/>
        <w:spacing w:before="0" w:after="0" w:line="240" w:lineRule="auto"/>
        <w:ind w:left="460" w:right="0" w:firstLine="700"/>
        <w:jc w:val="both"/>
      </w:pPr>
      <w:r>
        <w:rPr>
          <w:color w:val="000000"/>
          <w:spacing w:val="0"/>
          <w:w w:val="100"/>
          <w:position w:val="0"/>
          <w:sz w:val="24"/>
          <w:szCs w:val="24"/>
          <w:shd w:val="clear" w:color="auto" w:fill="auto"/>
          <w:lang w:val="ru-RU" w:eastAsia="ru-RU" w:bidi="ru-RU"/>
        </w:rPr>
        <w:t>3.2 Доходы, полученные в качестве благотворительных пожертвований, расходуются в соответствии с целевым назначением данных средств.</w:t>
      </w:r>
    </w:p>
    <w:p>
      <w:pPr>
        <w:pStyle w:val="Style4"/>
        <w:keepNext w:val="0"/>
        <w:keepLines w:val="0"/>
        <w:widowControl w:val="0"/>
        <w:shd w:val="clear" w:color="auto" w:fill="auto"/>
        <w:bidi w:val="0"/>
        <w:spacing w:before="0" w:after="0" w:line="240" w:lineRule="auto"/>
        <w:ind w:left="460" w:right="0" w:firstLine="700"/>
        <w:jc w:val="both"/>
        <w:sectPr>
          <w:headerReference w:type="default" r:id="rId16"/>
          <w:footerReference w:type="default" r:id="rId17"/>
          <w:footnotePr>
            <w:pos w:val="pageBottom"/>
            <w:numFmt w:val="decimal"/>
            <w:numRestart w:val="continuous"/>
          </w:footnotePr>
          <w:pgSz w:w="11900" w:h="16840"/>
          <w:pgMar w:top="796" w:left="1402" w:right="922" w:bottom="1723" w:header="368" w:footer="3" w:gutter="0"/>
          <w:cols w:space="720"/>
          <w:noEndnote/>
          <w:rtlGutter w:val="0"/>
          <w:docGrid w:linePitch="360"/>
        </w:sectPr>
      </w:pPr>
      <w:r>
        <w:rPr>
          <w:color w:val="000000"/>
          <w:spacing w:val="0"/>
          <w:w w:val="100"/>
          <w:position w:val="0"/>
          <w:sz w:val="24"/>
          <w:szCs w:val="24"/>
          <w:shd w:val="clear" w:color="auto" w:fill="auto"/>
          <w:lang w:val="ru-RU" w:eastAsia="ru-RU" w:bidi="ru-RU"/>
        </w:rPr>
        <w:t>Учреждение, после расходования поступивших целевых средств, представляет отчет юридическим лицам, представившим данные средства учреждению, об их использовании с приложением сметы доходов и расходов по данным средствам.</w:t>
      </w:r>
    </w:p>
    <w:p>
      <w:pPr>
        <w:pStyle w:val="Style4"/>
        <w:keepNext w:val="0"/>
        <w:keepLines w:val="0"/>
        <w:widowControl w:val="0"/>
        <w:shd w:val="clear" w:color="auto" w:fill="auto"/>
        <w:bidi w:val="0"/>
        <w:spacing w:before="400" w:after="260" w:line="240" w:lineRule="auto"/>
        <w:ind w:left="4300" w:right="0" w:firstLine="0"/>
        <w:jc w:val="right"/>
      </w:pPr>
      <w:r>
        <w:rPr>
          <w:color w:val="000000"/>
          <w:spacing w:val="0"/>
          <w:w w:val="100"/>
          <w:position w:val="0"/>
          <w:sz w:val="24"/>
          <w:szCs w:val="24"/>
          <w:shd w:val="clear" w:color="auto" w:fill="auto"/>
          <w:lang w:val="ru-RU" w:eastAsia="ru-RU" w:bidi="ru-RU"/>
        </w:rPr>
        <w:t>Приложение 3 к коллективному договору БУ «Белоярский комплексный цент социального обслуживания населения» от 26 декабря 2020 года</w:t>
      </w:r>
    </w:p>
    <w:p>
      <w:pPr>
        <w:pStyle w:val="Style17"/>
        <w:keepNext/>
        <w:keepLines/>
        <w:widowControl w:val="0"/>
        <w:shd w:val="clear" w:color="auto" w:fill="auto"/>
        <w:bidi w:val="0"/>
        <w:spacing w:before="0" w:line="240" w:lineRule="auto"/>
        <w:ind w:left="0" w:right="0" w:firstLine="0"/>
        <w:jc w:val="center"/>
      </w:pPr>
      <w:bookmarkStart w:id="40" w:name="bookmark40"/>
      <w:bookmarkStart w:id="41" w:name="bookmark41"/>
      <w:r>
        <w:rPr>
          <w:color w:val="000000"/>
          <w:spacing w:val="0"/>
          <w:w w:val="100"/>
          <w:position w:val="0"/>
          <w:sz w:val="24"/>
          <w:szCs w:val="24"/>
          <w:shd w:val="clear" w:color="auto" w:fill="auto"/>
          <w:lang w:val="ru-RU" w:eastAsia="ru-RU" w:bidi="ru-RU"/>
        </w:rPr>
        <w:t>О порядке предоставления отпусков</w:t>
      </w:r>
      <w:bookmarkEnd w:id="40"/>
      <w:bookmarkEnd w:id="41"/>
    </w:p>
    <w:p>
      <w:pPr>
        <w:pStyle w:val="Style4"/>
        <w:keepNext w:val="0"/>
        <w:keepLines w:val="0"/>
        <w:widowControl w:val="0"/>
        <w:shd w:val="clear" w:color="auto" w:fill="auto"/>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В целях упорядочения представления отпусков, установить следующий порядок предоставления отпусков:</w:t>
      </w:r>
    </w:p>
    <w:p>
      <w:pPr>
        <w:pStyle w:val="Style4"/>
        <w:keepNext w:val="0"/>
        <w:keepLines w:val="0"/>
        <w:widowControl w:val="0"/>
        <w:numPr>
          <w:ilvl w:val="0"/>
          <w:numId w:val="51"/>
        </w:numPr>
        <w:shd w:val="clear" w:color="auto" w:fill="auto"/>
        <w:tabs>
          <w:tab w:pos="1416"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Отпуска предоставлять в соответствии с графиком отпусков, утвержденным не позднее чем за две недели до наступления календарного года.</w:t>
      </w:r>
    </w:p>
    <w:p>
      <w:pPr>
        <w:pStyle w:val="Style4"/>
        <w:keepNext w:val="0"/>
        <w:keepLines w:val="0"/>
        <w:widowControl w:val="0"/>
        <w:numPr>
          <w:ilvl w:val="0"/>
          <w:numId w:val="51"/>
        </w:numPr>
        <w:shd w:val="clear" w:color="auto" w:fill="auto"/>
        <w:tabs>
          <w:tab w:pos="1022"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Установить общую продолжительность ежегодного и дополнительных отпусков Работникам учреждения:</w:t>
      </w:r>
    </w:p>
    <w:p>
      <w:pPr>
        <w:pStyle w:val="Style4"/>
        <w:keepNext w:val="0"/>
        <w:keepLines w:val="0"/>
        <w:widowControl w:val="0"/>
        <w:numPr>
          <w:ilvl w:val="0"/>
          <w:numId w:val="53"/>
        </w:numPr>
        <w:shd w:val="clear" w:color="auto" w:fill="auto"/>
        <w:tabs>
          <w:tab w:pos="1416"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Заместитель директора - 55 календарных дней (28 ежегодный основной оплачиваемый отпуск + 24 ежегодный дополнительный оплачиваемый отпуск лицам, работающим в районах Крайнего Севера + 3 за ненормированный рабочий день).</w:t>
      </w:r>
    </w:p>
    <w:p>
      <w:pPr>
        <w:pStyle w:val="Style4"/>
        <w:keepNext w:val="0"/>
        <w:keepLines w:val="0"/>
        <w:widowControl w:val="0"/>
        <w:numPr>
          <w:ilvl w:val="0"/>
          <w:numId w:val="53"/>
        </w:numPr>
        <w:shd w:val="clear" w:color="auto" w:fill="auto"/>
        <w:tabs>
          <w:tab w:pos="1416"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Главный бухгалтер - 55 календарных дней (28 ежегодный основной оплачиваемый отпуск + 24 ежегодный дополнительный оплачиваемый отпуск лицам, работающим в районах Крайнего Севера + 3 за ненормированный рабочий день).</w:t>
      </w:r>
    </w:p>
    <w:p>
      <w:pPr>
        <w:pStyle w:val="Style4"/>
        <w:keepNext w:val="0"/>
        <w:keepLines w:val="0"/>
        <w:widowControl w:val="0"/>
        <w:numPr>
          <w:ilvl w:val="0"/>
          <w:numId w:val="53"/>
        </w:numPr>
        <w:shd w:val="clear" w:color="auto" w:fill="auto"/>
        <w:tabs>
          <w:tab w:pos="1416"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Бухгалтер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4"/>
        <w:keepNext w:val="0"/>
        <w:keepLines w:val="0"/>
        <w:widowControl w:val="0"/>
        <w:numPr>
          <w:ilvl w:val="0"/>
          <w:numId w:val="53"/>
        </w:numPr>
        <w:shd w:val="clear" w:color="auto" w:fill="auto"/>
        <w:tabs>
          <w:tab w:pos="1416"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Экономист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4"/>
        <w:keepNext w:val="0"/>
        <w:keepLines w:val="0"/>
        <w:widowControl w:val="0"/>
        <w:numPr>
          <w:ilvl w:val="0"/>
          <w:numId w:val="53"/>
        </w:numPr>
        <w:shd w:val="clear" w:color="auto" w:fill="auto"/>
        <w:tabs>
          <w:tab w:pos="1202"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Специалист по закупкам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4"/>
        <w:keepNext w:val="0"/>
        <w:keepLines w:val="0"/>
        <w:widowControl w:val="0"/>
        <w:numPr>
          <w:ilvl w:val="0"/>
          <w:numId w:val="53"/>
        </w:numPr>
        <w:shd w:val="clear" w:color="auto" w:fill="auto"/>
        <w:tabs>
          <w:tab w:pos="1202"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Юрисконсульт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4"/>
        <w:keepNext w:val="0"/>
        <w:keepLines w:val="0"/>
        <w:widowControl w:val="0"/>
        <w:numPr>
          <w:ilvl w:val="0"/>
          <w:numId w:val="53"/>
        </w:numPr>
        <w:shd w:val="clear" w:color="auto" w:fill="auto"/>
        <w:tabs>
          <w:tab w:pos="1416"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Специалист по кадрам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4"/>
        <w:keepNext w:val="0"/>
        <w:keepLines w:val="0"/>
        <w:widowControl w:val="0"/>
        <w:numPr>
          <w:ilvl w:val="0"/>
          <w:numId w:val="53"/>
        </w:numPr>
        <w:shd w:val="clear" w:color="auto" w:fill="auto"/>
        <w:tabs>
          <w:tab w:pos="1416"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Документовед - 52 календарных дней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4"/>
        <w:keepNext w:val="0"/>
        <w:keepLines w:val="0"/>
        <w:widowControl w:val="0"/>
        <w:numPr>
          <w:ilvl w:val="0"/>
          <w:numId w:val="53"/>
        </w:numPr>
        <w:shd w:val="clear" w:color="auto" w:fill="auto"/>
        <w:tabs>
          <w:tab w:pos="1416"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Инженер по автоматизированным системам управления производством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4"/>
        <w:keepNext w:val="0"/>
        <w:keepLines w:val="0"/>
        <w:widowControl w:val="0"/>
        <w:numPr>
          <w:ilvl w:val="0"/>
          <w:numId w:val="53"/>
        </w:numPr>
        <w:shd w:val="clear" w:color="auto" w:fill="auto"/>
        <w:tabs>
          <w:tab w:pos="1416"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Специалист по охране труда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4"/>
        <w:keepNext w:val="0"/>
        <w:keepLines w:val="0"/>
        <w:widowControl w:val="0"/>
        <w:numPr>
          <w:ilvl w:val="0"/>
          <w:numId w:val="53"/>
        </w:numPr>
        <w:shd w:val="clear" w:color="auto" w:fill="auto"/>
        <w:tabs>
          <w:tab w:pos="1416"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Специалист по противопожарной профилактике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4"/>
        <w:keepNext w:val="0"/>
        <w:keepLines w:val="0"/>
        <w:widowControl w:val="0"/>
        <w:numPr>
          <w:ilvl w:val="0"/>
          <w:numId w:val="53"/>
        </w:numPr>
        <w:shd w:val="clear" w:color="auto" w:fill="auto"/>
        <w:tabs>
          <w:tab w:pos="1416"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Заведующий хозяйством - 55 календарных дня (28 ежегодный основной оплачиваемый отпуск + 24 ежегодный дополнительный оплачиваемый отпуск лицам, работающим в районах Крайнего Севера+ 3 за ненормированный рабочий день).</w:t>
      </w:r>
    </w:p>
    <w:p>
      <w:pPr>
        <w:pStyle w:val="Style4"/>
        <w:keepNext w:val="0"/>
        <w:keepLines w:val="0"/>
        <w:widowControl w:val="0"/>
        <w:numPr>
          <w:ilvl w:val="0"/>
          <w:numId w:val="53"/>
        </w:numPr>
        <w:shd w:val="clear" w:color="auto" w:fill="auto"/>
        <w:tabs>
          <w:tab w:pos="1416"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Кладовщик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4"/>
        <w:keepNext w:val="0"/>
        <w:keepLines w:val="0"/>
        <w:widowControl w:val="0"/>
        <w:numPr>
          <w:ilvl w:val="0"/>
          <w:numId w:val="53"/>
        </w:numPr>
        <w:shd w:val="clear" w:color="auto" w:fill="auto"/>
        <w:tabs>
          <w:tab w:pos="69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xml:space="preserve">Шеф-повар - 52 календарных дня (28 ежегодный основной оплачиваемый </w:t>
      </w:r>
      <w:r>
        <w:rPr>
          <w:color w:val="000000"/>
          <w:spacing w:val="0"/>
          <w:w w:val="100"/>
          <w:position w:val="0"/>
          <w:sz w:val="24"/>
          <w:szCs w:val="24"/>
          <w:shd w:val="clear" w:color="auto" w:fill="auto"/>
          <w:lang w:val="ru-RU" w:eastAsia="ru-RU" w:bidi="ru-RU"/>
        </w:rPr>
        <w:t>отпуск + 24 ежегодный дополнительный оплачиваемый отпуск лицам, работающим в районах Крайнего Севера).</w:t>
      </w:r>
    </w:p>
    <w:p>
      <w:pPr>
        <w:pStyle w:val="Style4"/>
        <w:keepNext w:val="0"/>
        <w:keepLines w:val="0"/>
        <w:widowControl w:val="0"/>
        <w:numPr>
          <w:ilvl w:val="0"/>
          <w:numId w:val="53"/>
        </w:numPr>
        <w:shd w:val="clear" w:color="auto" w:fill="auto"/>
        <w:tabs>
          <w:tab w:pos="1420"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Повар - 59 календарных дней (28 ежегодный основной оплачиваемый отпуск + 24 ежегодный дополнительный оплачиваемый отпуск лицам, работающим в районах Крайнего Севера +7 за работу с вредными условиями труда).</w:t>
      </w:r>
    </w:p>
    <w:p>
      <w:pPr>
        <w:pStyle w:val="Style4"/>
        <w:keepNext w:val="0"/>
        <w:keepLines w:val="0"/>
        <w:widowControl w:val="0"/>
        <w:numPr>
          <w:ilvl w:val="0"/>
          <w:numId w:val="53"/>
        </w:numPr>
        <w:shd w:val="clear" w:color="auto" w:fill="auto"/>
        <w:tabs>
          <w:tab w:pos="1420"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Кухонный рабочий - 52 календарных дней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4"/>
        <w:keepNext w:val="0"/>
        <w:keepLines w:val="0"/>
        <w:widowControl w:val="0"/>
        <w:numPr>
          <w:ilvl w:val="0"/>
          <w:numId w:val="53"/>
        </w:numPr>
        <w:shd w:val="clear" w:color="auto" w:fill="auto"/>
        <w:tabs>
          <w:tab w:pos="1420"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Кастелянша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4"/>
        <w:keepNext w:val="0"/>
        <w:keepLines w:val="0"/>
        <w:widowControl w:val="0"/>
        <w:numPr>
          <w:ilvl w:val="0"/>
          <w:numId w:val="53"/>
        </w:numPr>
        <w:shd w:val="clear" w:color="auto" w:fill="auto"/>
        <w:tabs>
          <w:tab w:pos="1420"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Оператор стиральных машин - 52 календарных дней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4"/>
        <w:keepNext w:val="0"/>
        <w:keepLines w:val="0"/>
        <w:widowControl w:val="0"/>
        <w:numPr>
          <w:ilvl w:val="0"/>
          <w:numId w:val="53"/>
        </w:numPr>
        <w:shd w:val="clear" w:color="auto" w:fill="auto"/>
        <w:tabs>
          <w:tab w:pos="1420"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Водитель автомобиля - 52 календарных дней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4"/>
        <w:keepNext w:val="0"/>
        <w:keepLines w:val="0"/>
        <w:widowControl w:val="0"/>
        <w:numPr>
          <w:ilvl w:val="0"/>
          <w:numId w:val="53"/>
        </w:numPr>
        <w:shd w:val="clear" w:color="auto" w:fill="auto"/>
        <w:tabs>
          <w:tab w:pos="1420"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Уборщик служебных помещений - 52 календарных дней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4"/>
        <w:keepNext w:val="0"/>
        <w:keepLines w:val="0"/>
        <w:widowControl w:val="0"/>
        <w:numPr>
          <w:ilvl w:val="0"/>
          <w:numId w:val="53"/>
        </w:numPr>
        <w:shd w:val="clear" w:color="auto" w:fill="auto"/>
        <w:tabs>
          <w:tab w:pos="1420"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Заведующий отделением, социально-медицинское отделение (в том числе приемно-карантинная служба)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4"/>
        <w:keepNext w:val="0"/>
        <w:keepLines w:val="0"/>
        <w:widowControl w:val="0"/>
        <w:numPr>
          <w:ilvl w:val="0"/>
          <w:numId w:val="53"/>
        </w:numPr>
        <w:shd w:val="clear" w:color="auto" w:fill="auto"/>
        <w:tabs>
          <w:tab w:pos="1420"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Заведующий отделением - 55 календарных дней (28 ежегодный основной оплачиваемый отпуск + 24 ежегодный дополнительный оплачиваемый отпуск лицам, работающим в районах Крайнего Севера + 3 за ненормированный рабочий день).</w:t>
      </w:r>
    </w:p>
    <w:p>
      <w:pPr>
        <w:pStyle w:val="Style4"/>
        <w:keepNext w:val="0"/>
        <w:keepLines w:val="0"/>
        <w:widowControl w:val="0"/>
        <w:numPr>
          <w:ilvl w:val="0"/>
          <w:numId w:val="53"/>
        </w:numPr>
        <w:shd w:val="clear" w:color="auto" w:fill="auto"/>
        <w:tabs>
          <w:tab w:pos="1420"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Психолог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4"/>
        <w:keepNext w:val="0"/>
        <w:keepLines w:val="0"/>
        <w:widowControl w:val="0"/>
        <w:numPr>
          <w:ilvl w:val="0"/>
          <w:numId w:val="53"/>
        </w:numPr>
        <w:shd w:val="clear" w:color="auto" w:fill="auto"/>
        <w:tabs>
          <w:tab w:pos="1420"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Специалист по социальной работе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4"/>
        <w:keepNext w:val="0"/>
        <w:keepLines w:val="0"/>
        <w:widowControl w:val="0"/>
        <w:numPr>
          <w:ilvl w:val="0"/>
          <w:numId w:val="53"/>
        </w:numPr>
        <w:shd w:val="clear" w:color="auto" w:fill="auto"/>
        <w:tabs>
          <w:tab w:pos="1420"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Специалист по работе с семьей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4"/>
        <w:keepNext w:val="0"/>
        <w:keepLines w:val="0"/>
        <w:widowControl w:val="0"/>
        <w:numPr>
          <w:ilvl w:val="0"/>
          <w:numId w:val="53"/>
        </w:numPr>
        <w:shd w:val="clear" w:color="auto" w:fill="auto"/>
        <w:tabs>
          <w:tab w:pos="1420"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Буфетчик - 52 календарных дней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4"/>
        <w:keepNext w:val="0"/>
        <w:keepLines w:val="0"/>
        <w:widowControl w:val="0"/>
        <w:numPr>
          <w:ilvl w:val="0"/>
          <w:numId w:val="53"/>
        </w:numPr>
        <w:shd w:val="clear" w:color="auto" w:fill="auto"/>
        <w:tabs>
          <w:tab w:pos="1420"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Администратор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4"/>
        <w:keepNext w:val="0"/>
        <w:keepLines w:val="0"/>
        <w:widowControl w:val="0"/>
        <w:numPr>
          <w:ilvl w:val="0"/>
          <w:numId w:val="53"/>
        </w:numPr>
        <w:shd w:val="clear" w:color="auto" w:fill="auto"/>
        <w:tabs>
          <w:tab w:pos="1420"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Культорганизатор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4"/>
        <w:keepNext w:val="0"/>
        <w:keepLines w:val="0"/>
        <w:widowControl w:val="0"/>
        <w:numPr>
          <w:ilvl w:val="0"/>
          <w:numId w:val="53"/>
        </w:numPr>
        <w:shd w:val="clear" w:color="auto" w:fill="auto"/>
        <w:tabs>
          <w:tab w:pos="1420"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Дезинфектор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4"/>
        <w:keepNext w:val="0"/>
        <w:keepLines w:val="0"/>
        <w:widowControl w:val="0"/>
        <w:numPr>
          <w:ilvl w:val="0"/>
          <w:numId w:val="53"/>
        </w:numPr>
        <w:shd w:val="clear" w:color="auto" w:fill="auto"/>
        <w:tabs>
          <w:tab w:pos="1420" w:val="left"/>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Ассистент по оказанию технической помощи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4"/>
        <w:keepNext w:val="0"/>
        <w:keepLines w:val="0"/>
        <w:widowControl w:val="0"/>
        <w:numPr>
          <w:ilvl w:val="0"/>
          <w:numId w:val="53"/>
        </w:numPr>
        <w:shd w:val="clear" w:color="auto" w:fill="auto"/>
        <w:tabs>
          <w:tab w:pos="1420" w:val="left"/>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Сиделка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4"/>
        <w:keepNext w:val="0"/>
        <w:keepLines w:val="0"/>
        <w:widowControl w:val="0"/>
        <w:numPr>
          <w:ilvl w:val="0"/>
          <w:numId w:val="53"/>
        </w:numPr>
        <w:shd w:val="clear" w:color="auto" w:fill="auto"/>
        <w:tabs>
          <w:tab w:pos="1449" w:val="left"/>
        </w:tabs>
        <w:bidi w:val="0"/>
        <w:spacing w:before="0" w:after="0" w:line="240" w:lineRule="auto"/>
        <w:ind w:left="0" w:right="0" w:firstLine="700"/>
        <w:jc w:val="both"/>
      </w:pPr>
      <w:r>
        <w:rPr>
          <w:color w:val="000000"/>
          <w:spacing w:val="0"/>
          <w:w w:val="100"/>
          <w:position w:val="0"/>
          <w:sz w:val="24"/>
          <w:szCs w:val="24"/>
          <w:shd w:val="clear" w:color="auto" w:fill="auto"/>
          <w:lang w:val="ru-RU" w:eastAsia="ru-RU" w:bidi="ru-RU"/>
        </w:rPr>
        <w:t>Специалист по комплексной реабилитации - 52 календарных дня (28 ежегодный</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основной блопчтвпнмый бонусе + 24 нжнгпхный хплпонтоноьный плопчтвпнмый бонусе иксам, лпапопющтм в лпйпнпх Клпйннгп анвидп).</w:t>
      </w:r>
    </w:p>
    <w:p>
      <w:pPr>
        <w:pStyle w:val="Style4"/>
        <w:keepNext w:val="0"/>
        <w:keepLines w:val="0"/>
        <w:widowControl w:val="0"/>
        <w:shd w:val="clear" w:color="auto" w:fill="auto"/>
        <w:bidi w:val="0"/>
        <w:spacing w:before="0" w:after="180" w:line="276" w:lineRule="auto"/>
        <w:ind w:left="0" w:right="0" w:firstLine="840"/>
        <w:jc w:val="both"/>
      </w:pPr>
      <w:r>
        <w:rPr>
          <w:color w:val="000000"/>
          <w:spacing w:val="0"/>
          <w:w w:val="100"/>
          <w:position w:val="0"/>
          <w:sz w:val="24"/>
          <w:szCs w:val="24"/>
          <w:shd w:val="clear" w:color="auto" w:fill="auto"/>
          <w:lang w:val="ru-RU" w:eastAsia="ru-RU" w:bidi="ru-RU"/>
        </w:rPr>
        <w:t>Оснпвпнтн: сопоья 115, сопоья 117, сопоья 119, сопоья 321 Тлухпвпгп епхнесп Рпсстйсепй Фнхнлпстт,</w:t>
      </w:r>
    </w:p>
    <w:p>
      <w:pPr>
        <w:pStyle w:val="Style4"/>
        <w:keepNext w:val="0"/>
        <w:keepLines w:val="0"/>
        <w:widowControl w:val="0"/>
        <w:numPr>
          <w:ilvl w:val="0"/>
          <w:numId w:val="55"/>
        </w:numPr>
        <w:shd w:val="clear" w:color="auto" w:fill="auto"/>
        <w:tabs>
          <w:tab w:pos="649" w:val="left"/>
        </w:tabs>
        <w:bidi w:val="0"/>
        <w:spacing w:before="0" w:after="0" w:line="240" w:lineRule="auto"/>
        <w:ind w:left="0" w:right="0" w:firstLine="480"/>
        <w:jc w:val="both"/>
      </w:pPr>
      <w:r>
        <w:rPr>
          <w:color w:val="000000"/>
          <w:spacing w:val="0"/>
          <w:w w:val="100"/>
          <w:position w:val="0"/>
          <w:sz w:val="24"/>
          <w:szCs w:val="24"/>
          <w:shd w:val="clear" w:color="auto" w:fill="auto"/>
          <w:lang w:val="ru-RU" w:eastAsia="ru-RU" w:bidi="ru-RU"/>
        </w:rPr>
        <w:t xml:space="preserve">Усопнпвтоь пбщую ллпхпожтойоьнпсоь </w:t>
      </w:r>
      <w:r>
        <w:rPr>
          <w:smallCaps/>
          <w:color w:val="000000"/>
          <w:spacing w:val="0"/>
          <w:w w:val="100"/>
          <w:position w:val="0"/>
          <w:sz w:val="24"/>
          <w:szCs w:val="24"/>
          <w:shd w:val="clear" w:color="auto" w:fill="auto"/>
          <w:lang w:val="ru-RU" w:eastAsia="ru-RU" w:bidi="ru-RU"/>
        </w:rPr>
        <w:t>йжйгпхнпгп</w:t>
      </w:r>
      <w:r>
        <w:rPr>
          <w:color w:val="000000"/>
          <w:spacing w:val="0"/>
          <w:w w:val="100"/>
          <w:position w:val="0"/>
          <w:sz w:val="24"/>
          <w:szCs w:val="24"/>
          <w:shd w:val="clear" w:color="auto" w:fill="auto"/>
          <w:lang w:val="ru-RU" w:eastAsia="ru-RU" w:bidi="ru-RU"/>
        </w:rPr>
        <w:t xml:space="preserve"> т хплпонтойоьнпгп понусеп мнхтстн- сетм лпапонтепм:</w:t>
      </w:r>
    </w:p>
    <w:p>
      <w:pPr>
        <w:pStyle w:val="Style4"/>
        <w:keepNext w:val="0"/>
        <w:keepLines w:val="0"/>
        <w:widowControl w:val="0"/>
        <w:numPr>
          <w:ilvl w:val="0"/>
          <w:numId w:val="57"/>
        </w:numPr>
        <w:shd w:val="clear" w:color="auto" w:fill="auto"/>
        <w:tabs>
          <w:tab w:pos="1042" w:val="left"/>
        </w:tabs>
        <w:bidi w:val="0"/>
        <w:spacing w:before="0" w:after="0" w:line="240" w:lineRule="auto"/>
        <w:ind w:left="0" w:right="0" w:firstLine="840"/>
        <w:jc w:val="both"/>
      </w:pPr>
      <w:r>
        <w:rPr>
          <w:color w:val="000000"/>
          <w:spacing w:val="0"/>
          <w:w w:val="100"/>
          <w:position w:val="0"/>
          <w:sz w:val="24"/>
          <w:szCs w:val="24"/>
          <w:shd w:val="clear" w:color="auto" w:fill="auto"/>
          <w:lang w:val="ru-RU" w:eastAsia="ru-RU" w:bidi="ru-RU"/>
        </w:rPr>
        <w:t>Влпч-слйIситрткт - 52 етрйнхплных дня (28 нжнгпхный пснпвнпй плопчтвпймый полусе + 24 нжнгпхный хплпонтоноьный плопчтвпнмый полусе отспм, лпапопющтм в лпйпнпх Клпйннгп анвнлп).</w:t>
      </w:r>
    </w:p>
    <w:p>
      <w:pPr>
        <w:pStyle w:val="Style4"/>
        <w:keepNext w:val="0"/>
        <w:keepLines w:val="0"/>
        <w:widowControl w:val="0"/>
        <w:numPr>
          <w:ilvl w:val="0"/>
          <w:numId w:val="57"/>
        </w:numPr>
        <w:shd w:val="clear" w:color="auto" w:fill="auto"/>
        <w:tabs>
          <w:tab w:pos="1042" w:val="left"/>
        </w:tabs>
        <w:bidi w:val="0"/>
        <w:spacing w:before="0" w:after="0" w:line="240" w:lineRule="auto"/>
        <w:ind w:left="0" w:right="0" w:firstLine="840"/>
        <w:jc w:val="both"/>
      </w:pPr>
      <w:r>
        <w:rPr>
          <w:color w:val="000000"/>
          <w:spacing w:val="0"/>
          <w:w w:val="100"/>
          <w:position w:val="0"/>
          <w:sz w:val="24"/>
          <w:szCs w:val="24"/>
          <w:shd w:val="clear" w:color="auto" w:fill="auto"/>
          <w:lang w:val="ru-RU" w:eastAsia="ru-RU" w:bidi="ru-RU"/>
        </w:rPr>
        <w:t>Мнхтстнсепя снсолп - 52 епоннхплных хннй (28 нжнгпхный пснпвнпй плопчтвпнмый полусе +24 нжнгпхный хплпонтоноьный плопчтвпнмый полусе отспм, лпапопющтм в лпйпнпх Клпйннгп анвнлп).</w:t>
      </w:r>
    </w:p>
    <w:p>
      <w:pPr>
        <w:pStyle w:val="Style4"/>
        <w:keepNext w:val="0"/>
        <w:keepLines w:val="0"/>
        <w:widowControl w:val="0"/>
        <w:numPr>
          <w:ilvl w:val="0"/>
          <w:numId w:val="57"/>
        </w:numPr>
        <w:shd w:val="clear" w:color="auto" w:fill="auto"/>
        <w:tabs>
          <w:tab w:pos="1042" w:val="left"/>
        </w:tabs>
        <w:bidi w:val="0"/>
        <w:spacing w:before="0" w:after="0" w:line="240" w:lineRule="auto"/>
        <w:ind w:left="0" w:right="0" w:firstLine="840"/>
        <w:jc w:val="both"/>
      </w:pPr>
      <w:r>
        <w:rPr>
          <w:color w:val="000000"/>
          <w:spacing w:val="0"/>
          <w:w w:val="100"/>
          <w:position w:val="0"/>
          <w:sz w:val="24"/>
          <w:szCs w:val="24"/>
          <w:shd w:val="clear" w:color="auto" w:fill="auto"/>
          <w:lang w:val="ru-RU" w:eastAsia="ru-RU" w:bidi="ru-RU"/>
        </w:rPr>
        <w:t>Мнхтстнсепя снсолп лпопонпя - 52 епоннхплных хннй (28 нжнгпхный пснпвнпй плопчтвпнмый полусе + 24 нжнгпхный хплпонтоноьный плопчтвпнмый полусе отспм, лпапопющтм в лпйпнпх Клпйннгп анвнлп).</w:t>
      </w:r>
    </w:p>
    <w:p>
      <w:pPr>
        <w:pStyle w:val="Style4"/>
        <w:keepNext w:val="0"/>
        <w:keepLines w:val="0"/>
        <w:widowControl w:val="0"/>
        <w:numPr>
          <w:ilvl w:val="0"/>
          <w:numId w:val="57"/>
        </w:numPr>
        <w:shd w:val="clear" w:color="auto" w:fill="auto"/>
        <w:tabs>
          <w:tab w:pos="1042" w:val="left"/>
        </w:tabs>
        <w:bidi w:val="0"/>
        <w:spacing w:before="0" w:after="0" w:line="240" w:lineRule="auto"/>
        <w:ind w:left="0" w:right="0" w:firstLine="840"/>
        <w:jc w:val="both"/>
      </w:pPr>
      <w:r>
        <w:rPr>
          <w:color w:val="000000"/>
          <w:spacing w:val="0"/>
          <w:w w:val="100"/>
          <w:position w:val="0"/>
          <w:sz w:val="24"/>
          <w:szCs w:val="24"/>
          <w:shd w:val="clear" w:color="auto" w:fill="auto"/>
          <w:lang w:val="ru-RU" w:eastAsia="ru-RU" w:bidi="ru-RU"/>
        </w:rPr>
        <w:t>Мнхтстнсепя снсолп лп мпсспжу - 52 епоннхплных хннй (28 нжнгпхный пснпвнпй плопчтвпнмый полусе + 24 нжнгпхный хплпонтоноьный плопчтвпнмый полусе отспм, лпапопющтм в лпйпнпх Клпйннгп анвнлп).</w:t>
      </w:r>
    </w:p>
    <w:p>
      <w:pPr>
        <w:pStyle w:val="Style4"/>
        <w:keepNext w:val="0"/>
        <w:keepLines w:val="0"/>
        <w:widowControl w:val="0"/>
        <w:numPr>
          <w:ilvl w:val="0"/>
          <w:numId w:val="57"/>
        </w:numPr>
        <w:shd w:val="clear" w:color="auto" w:fill="auto"/>
        <w:tabs>
          <w:tab w:pos="1047" w:val="left"/>
        </w:tabs>
        <w:bidi w:val="0"/>
        <w:spacing w:before="0" w:after="0" w:line="240" w:lineRule="auto"/>
        <w:ind w:left="0" w:right="0" w:firstLine="840"/>
        <w:jc w:val="both"/>
      </w:pPr>
      <w:r>
        <w:rPr>
          <w:color w:val="000000"/>
          <w:spacing w:val="0"/>
          <w:w w:val="100"/>
          <w:position w:val="0"/>
          <w:sz w:val="24"/>
          <w:szCs w:val="24"/>
          <w:shd w:val="clear" w:color="auto" w:fill="auto"/>
          <w:lang w:val="ru-RU" w:eastAsia="ru-RU" w:bidi="ru-RU"/>
        </w:rPr>
        <w:t>Инсолуеопл лп ончнанпй фтзеуоьоулн - 52 епоннхплных хннй (28 нжнгпхный пснпвнпй плопчтвпнмый полусе + 24 нжнгпхный хплпонтоноьный плопчтвпнмый полусе отспм, лпапопющтм в лпйпнпх Клпйннгп анвнлп).</w:t>
      </w:r>
    </w:p>
    <w:p>
      <w:pPr>
        <w:pStyle w:val="Style4"/>
        <w:keepNext w:val="0"/>
        <w:keepLines w:val="0"/>
        <w:widowControl w:val="0"/>
        <w:numPr>
          <w:ilvl w:val="0"/>
          <w:numId w:val="57"/>
        </w:numPr>
        <w:shd w:val="clear" w:color="auto" w:fill="auto"/>
        <w:tabs>
          <w:tab w:pos="1047" w:val="left"/>
        </w:tabs>
        <w:bidi w:val="0"/>
        <w:spacing w:before="0" w:after="0" w:line="240" w:lineRule="auto"/>
        <w:ind w:left="0" w:right="0" w:firstLine="840"/>
        <w:jc w:val="both"/>
      </w:pPr>
      <w:r>
        <w:rPr>
          <w:color w:val="000000"/>
          <w:spacing w:val="0"/>
          <w:w w:val="100"/>
          <w:position w:val="0"/>
          <w:sz w:val="24"/>
          <w:szCs w:val="24"/>
          <w:shd w:val="clear" w:color="auto" w:fill="auto"/>
          <w:lang w:val="ru-RU" w:eastAsia="ru-RU" w:bidi="ru-RU"/>
        </w:rPr>
        <w:t>апнтоплеп - 52 етрннхплных хннй (28 нжнгпхный пснпвнпй плопчтвпнмый полусе + 24 нжнгпхный хплпонтоноьный плопчтвпнмый полусе отспм, лпапопющтм в лпйпнпх Клпйннгп анвнлп).</w:t>
      </w:r>
    </w:p>
    <w:p>
      <w:pPr>
        <w:pStyle w:val="Style4"/>
        <w:keepNext w:val="0"/>
        <w:keepLines w:val="0"/>
        <w:widowControl w:val="0"/>
        <w:numPr>
          <w:ilvl w:val="0"/>
          <w:numId w:val="57"/>
        </w:numPr>
        <w:shd w:val="clear" w:color="auto" w:fill="auto"/>
        <w:tabs>
          <w:tab w:pos="1042" w:val="left"/>
        </w:tabs>
        <w:bidi w:val="0"/>
        <w:spacing w:before="0" w:after="0" w:line="240" w:lineRule="auto"/>
        <w:ind w:left="0" w:right="0" w:firstLine="840"/>
        <w:jc w:val="both"/>
      </w:pPr>
      <w:r>
        <w:rPr>
          <w:color w:val="000000"/>
          <w:spacing w:val="0"/>
          <w:w w:val="100"/>
          <w:position w:val="0"/>
          <w:sz w:val="24"/>
          <w:szCs w:val="24"/>
          <w:shd w:val="clear" w:color="auto" w:fill="auto"/>
          <w:lang w:val="ru-RU" w:eastAsia="ru-RU" w:bidi="ru-RU"/>
        </w:rPr>
        <w:t>Инсолуеопл лп олухпвпй онлплтт - 52 етрннхплных хня (28 нжнгпхный пснпвнпй плопчтвпнмый полусе + 24 нжнгпхный хплпонтоноьный плопчтвпнмый полусе отспм, лпапопющтм в лпйпнпх Клпйннгп анвнлп).</w:t>
      </w:r>
    </w:p>
    <w:p>
      <w:pPr>
        <w:pStyle w:val="Style4"/>
        <w:keepNext w:val="0"/>
        <w:keepLines w:val="0"/>
        <w:widowControl w:val="0"/>
        <w:shd w:val="clear" w:color="auto" w:fill="auto"/>
        <w:bidi w:val="0"/>
        <w:spacing w:before="0" w:after="180" w:line="276" w:lineRule="auto"/>
        <w:ind w:left="0" w:right="0" w:firstLine="840"/>
        <w:jc w:val="both"/>
      </w:pPr>
      <w:r>
        <w:rPr>
          <w:color w:val="000000"/>
          <w:spacing w:val="0"/>
          <w:w w:val="100"/>
          <w:position w:val="0"/>
          <w:sz w:val="24"/>
          <w:szCs w:val="24"/>
          <w:shd w:val="clear" w:color="auto" w:fill="auto"/>
          <w:lang w:val="ru-RU" w:eastAsia="ru-RU" w:bidi="ru-RU"/>
        </w:rPr>
        <w:t>Оснпвпнтн: сопоья 115, сопоья 117, сопоья 321 Тлухпвпгп епхнесп Рпсстйсепй Фнхнлпстт, лнзуоьопоы слнсттрьнпй псннет усопвтй олуха.</w:t>
      </w:r>
    </w:p>
    <w:p>
      <w:pPr>
        <w:pStyle w:val="Style4"/>
        <w:keepNext w:val="0"/>
        <w:keepLines w:val="0"/>
        <w:widowControl w:val="0"/>
        <w:numPr>
          <w:ilvl w:val="0"/>
          <w:numId w:val="55"/>
        </w:numPr>
        <w:shd w:val="clear" w:color="auto" w:fill="auto"/>
        <w:tabs>
          <w:tab w:pos="654" w:val="left"/>
        </w:tabs>
        <w:bidi w:val="0"/>
        <w:spacing w:before="0" w:after="0" w:line="240" w:lineRule="auto"/>
        <w:ind w:left="0" w:right="0" w:firstLine="480"/>
        <w:jc w:val="both"/>
      </w:pPr>
      <w:r>
        <w:rPr>
          <w:color w:val="000000"/>
          <w:spacing w:val="0"/>
          <w:w w:val="100"/>
          <w:position w:val="0"/>
          <w:sz w:val="24"/>
          <w:szCs w:val="24"/>
          <w:shd w:val="clear" w:color="auto" w:fill="auto"/>
          <w:lang w:val="ru-RU" w:eastAsia="ru-RU" w:bidi="ru-RU"/>
        </w:rPr>
        <w:t>Усопнпвтоь пащую ллпхпожтоноьнпсоь нжнгпхнпгп т хплпонтоноьнпгп полусеп лнхпгпгтчнсетм лпапонтепм:</w:t>
      </w:r>
    </w:p>
    <w:p>
      <w:pPr>
        <w:pStyle w:val="Style4"/>
        <w:keepNext w:val="0"/>
        <w:keepLines w:val="0"/>
        <w:widowControl w:val="0"/>
        <w:numPr>
          <w:ilvl w:val="0"/>
          <w:numId w:val="59"/>
        </w:numPr>
        <w:shd w:val="clear" w:color="auto" w:fill="auto"/>
        <w:tabs>
          <w:tab w:pos="1449" w:val="left"/>
        </w:tabs>
        <w:bidi w:val="0"/>
        <w:spacing w:before="0" w:after="0" w:line="240" w:lineRule="auto"/>
        <w:ind w:left="0" w:right="0" w:firstLine="840"/>
        <w:jc w:val="both"/>
      </w:pPr>
      <w:r>
        <w:rPr>
          <w:color w:val="000000"/>
          <w:spacing w:val="0"/>
          <w:w w:val="100"/>
          <w:position w:val="0"/>
          <w:sz w:val="24"/>
          <w:szCs w:val="24"/>
          <w:shd w:val="clear" w:color="auto" w:fill="auto"/>
          <w:lang w:val="ru-RU" w:eastAsia="ru-RU" w:bidi="ru-RU"/>
        </w:rPr>
        <w:t>Мнопхтсо - 52 етрннхплных хня (28 нжнгпхный пснпвнпй плопчтвпнмый полусе + 24 нжнгпхный хплпонтоноьный плопчтвпнмый полусе отспм, лпапопющтм в лпйпнпх Клпйннгп анвнлп).</w:t>
      </w:r>
    </w:p>
    <w:p>
      <w:pPr>
        <w:pStyle w:val="Style4"/>
        <w:keepNext w:val="0"/>
        <w:keepLines w:val="0"/>
        <w:widowControl w:val="0"/>
        <w:numPr>
          <w:ilvl w:val="0"/>
          <w:numId w:val="59"/>
        </w:numPr>
        <w:shd w:val="clear" w:color="auto" w:fill="auto"/>
        <w:tabs>
          <w:tab w:pos="1449" w:val="left"/>
        </w:tabs>
        <w:bidi w:val="0"/>
        <w:spacing w:before="0" w:after="0" w:line="240" w:lineRule="auto"/>
        <w:ind w:left="0" w:right="0" w:firstLine="840"/>
        <w:jc w:val="both"/>
      </w:pPr>
      <w:r>
        <w:rPr>
          <w:color w:val="000000"/>
          <w:spacing w:val="0"/>
          <w:w w:val="100"/>
          <w:position w:val="0"/>
          <w:sz w:val="24"/>
          <w:szCs w:val="24"/>
          <w:shd w:val="clear" w:color="auto" w:fill="auto"/>
          <w:lang w:val="ru-RU" w:eastAsia="ru-RU" w:bidi="ru-RU"/>
        </w:rPr>
        <w:t>Впслтопоноь - 52 епоннхплных хня (28 нжнгпхный пснпвнпй плопчтвпнмый полусе + 24 нжнгпхный хплпонтоноьный плопчтвпнмый полусе отспм, лпапопющтм в лпйпнпх Клпйннгп анвнлп).</w:t>
      </w:r>
    </w:p>
    <w:p>
      <w:pPr>
        <w:pStyle w:val="Style4"/>
        <w:keepNext w:val="0"/>
        <w:keepLines w:val="0"/>
        <w:widowControl w:val="0"/>
        <w:numPr>
          <w:ilvl w:val="0"/>
          <w:numId w:val="59"/>
        </w:numPr>
        <w:shd w:val="clear" w:color="auto" w:fill="auto"/>
        <w:tabs>
          <w:tab w:pos="1449" w:val="left"/>
        </w:tabs>
        <w:bidi w:val="0"/>
        <w:spacing w:before="0" w:after="0" w:line="240" w:lineRule="auto"/>
        <w:ind w:left="0" w:right="0" w:firstLine="840"/>
        <w:jc w:val="both"/>
      </w:pPr>
      <w:r>
        <w:rPr>
          <w:color w:val="000000"/>
          <w:spacing w:val="0"/>
          <w:w w:val="100"/>
          <w:position w:val="0"/>
          <w:sz w:val="24"/>
          <w:szCs w:val="24"/>
          <w:shd w:val="clear" w:color="auto" w:fill="auto"/>
          <w:lang w:val="ru-RU" w:eastAsia="ru-RU" w:bidi="ru-RU"/>
        </w:rPr>
        <w:t>Лпгплнх - 52 етрннхплных хня (28 нжнгпхный пснпвнпй плопчтвпнмый полусе + 24 нжнгпхный хплпонтоноьный плопчтвпнмый полусе отспм, лпапопющтм в лпйпнпх Клпйннгп анвнлп).</w:t>
      </w:r>
    </w:p>
    <w:p>
      <w:pPr>
        <w:pStyle w:val="Style4"/>
        <w:keepNext w:val="0"/>
        <w:keepLines w:val="0"/>
        <w:widowControl w:val="0"/>
        <w:shd w:val="clear" w:color="auto" w:fill="auto"/>
        <w:bidi w:val="0"/>
        <w:spacing w:before="0" w:after="100" w:line="240" w:lineRule="auto"/>
        <w:ind w:left="0" w:right="0" w:firstLine="840"/>
        <w:jc w:val="left"/>
        <w:sectPr>
          <w:headerReference w:type="default" r:id="rId18"/>
          <w:footerReference w:type="default" r:id="rId19"/>
          <w:footnotePr>
            <w:pos w:val="pageBottom"/>
            <w:numFmt w:val="decimal"/>
            <w:numRestart w:val="continuous"/>
          </w:footnotePr>
          <w:pgSz w:w="11900" w:h="16840"/>
          <w:pgMar w:top="666" w:left="818" w:right="633" w:bottom="1023" w:header="238" w:footer="3" w:gutter="0"/>
          <w:cols w:space="720"/>
          <w:noEndnote/>
          <w:rtlGutter w:val="0"/>
          <w:docGrid w:linePitch="360"/>
        </w:sectPr>
      </w:pPr>
      <w:r>
        <w:rPr>
          <w:color w:val="000000"/>
          <w:spacing w:val="0"/>
          <w:w w:val="100"/>
          <w:position w:val="0"/>
          <w:sz w:val="24"/>
          <w:szCs w:val="24"/>
          <w:shd w:val="clear" w:color="auto" w:fill="auto"/>
          <w:lang w:val="ru-RU" w:eastAsia="ru-RU" w:bidi="ru-RU"/>
        </w:rPr>
        <w:t>Оснпвпнтн: сопоья 115, сопоья 321 Тлухпвпгп епхнесп Рпсстйсепй Фнхнлпст.</w:t>
      </w:r>
    </w:p>
    <w:p>
      <w:pPr>
        <w:pStyle w:val="Style4"/>
        <w:keepNext w:val="0"/>
        <w:keepLines w:val="0"/>
        <w:widowControl w:val="0"/>
        <w:shd w:val="clear" w:color="auto" w:fill="auto"/>
        <w:bidi w:val="0"/>
        <w:spacing w:before="0" w:after="820" w:line="240" w:lineRule="auto"/>
        <w:ind w:left="5120" w:right="0" w:firstLine="0"/>
        <w:jc w:val="right"/>
      </w:pPr>
      <w:r>
        <w:rPr>
          <w:color w:val="000000"/>
          <w:spacing w:val="0"/>
          <w:w w:val="100"/>
          <w:position w:val="0"/>
          <w:sz w:val="24"/>
          <w:szCs w:val="24"/>
          <w:shd w:val="clear" w:color="auto" w:fill="auto"/>
          <w:lang w:val="ru-RU" w:eastAsia="ru-RU" w:bidi="ru-RU"/>
        </w:rPr>
        <w:t>Приложение 4 к коллективному договору БУ «Белоярский комплексный цент социального обслуживания населения» от 26 декабря 2020 года</w:t>
      </w:r>
    </w:p>
    <w:p>
      <w:pPr>
        <w:pStyle w:val="Style4"/>
        <w:keepNext w:val="0"/>
        <w:keepLines w:val="0"/>
        <w:widowControl w:val="0"/>
        <w:shd w:val="clear" w:color="auto" w:fill="auto"/>
        <w:bidi w:val="0"/>
        <w:spacing w:before="0" w:after="820" w:line="240" w:lineRule="auto"/>
        <w:ind w:left="0" w:right="0" w:firstLine="0"/>
        <w:jc w:val="center"/>
      </w:pPr>
      <w:r>
        <w:rPr>
          <w:b/>
          <w:bCs/>
          <w:color w:val="000000"/>
          <w:spacing w:val="0"/>
          <w:w w:val="100"/>
          <w:position w:val="0"/>
          <w:sz w:val="24"/>
          <w:szCs w:val="24"/>
          <w:shd w:val="clear" w:color="auto" w:fill="auto"/>
          <w:lang w:val="ru-RU" w:eastAsia="ru-RU" w:bidi="ru-RU"/>
        </w:rPr>
        <w:t>Перечень</w:t>
        <w:br/>
        <w:t>профессий, связанных с вредными условиями труда,</w:t>
        <w:br/>
        <w:t>работа в которых даёт право на дополнительный отпуск.</w:t>
      </w:r>
    </w:p>
    <w:tbl>
      <w:tblPr>
        <w:tblOverlap w:val="never"/>
        <w:jc w:val="center"/>
        <w:tblLayout w:type="fixed"/>
      </w:tblPr>
      <w:tblGrid>
        <w:gridCol w:w="715"/>
        <w:gridCol w:w="2554"/>
        <w:gridCol w:w="2549"/>
        <w:gridCol w:w="1258"/>
        <w:gridCol w:w="3374"/>
      </w:tblGrid>
      <w:tr>
        <w:trPr>
          <w:trHeight w:val="1670"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33" w:lineRule="auto"/>
              <w:ind w:left="0" w:right="0" w:firstLine="0"/>
              <w:jc w:val="center"/>
            </w:pPr>
            <w:r>
              <w:rPr>
                <w:b/>
                <w:bCs/>
                <w:color w:val="000000"/>
                <w:spacing w:val="0"/>
                <w:w w:val="100"/>
                <w:position w:val="0"/>
                <w:sz w:val="24"/>
                <w:szCs w:val="24"/>
                <w:shd w:val="clear" w:color="auto" w:fill="auto"/>
                <w:lang w:val="ru-RU" w:eastAsia="ru-RU" w:bidi="ru-RU"/>
              </w:rPr>
              <w:t>№ п/п</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33" w:lineRule="auto"/>
              <w:ind w:left="0" w:right="0" w:firstLine="0"/>
              <w:jc w:val="center"/>
            </w:pPr>
            <w:r>
              <w:rPr>
                <w:b/>
                <w:bCs/>
                <w:color w:val="000000"/>
                <w:spacing w:val="0"/>
                <w:w w:val="100"/>
                <w:position w:val="0"/>
                <w:sz w:val="24"/>
                <w:szCs w:val="24"/>
                <w:shd w:val="clear" w:color="auto" w:fill="auto"/>
                <w:lang w:val="ru-RU" w:eastAsia="ru-RU" w:bidi="ru-RU"/>
              </w:rPr>
              <w:t>Наименование профессий</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Факторы производственной среды</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Продол</w:t>
              <w:softHyphen/>
              <w:t>жи- стель</w:t>
              <w:softHyphen/>
              <w:t>ность в календ., днях</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Ссылка на документ</w:t>
            </w:r>
          </w:p>
        </w:tc>
      </w:tr>
      <w:tr>
        <w:trPr>
          <w:trHeight w:val="1675" w:hRule="exact"/>
        </w:trPr>
        <w:tc>
          <w:tcPr>
            <w:tcBorders>
              <w:top w:val="single" w:sz="4"/>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w:t>
            </w:r>
          </w:p>
        </w:tc>
        <w:tc>
          <w:tcPr>
            <w:tcBorders>
              <w:top w:val="single" w:sz="4"/>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Повар, работающий у плиты</w:t>
            </w:r>
          </w:p>
        </w:tc>
        <w:tc>
          <w:tcPr>
            <w:tcBorders>
              <w:top w:val="single" w:sz="4"/>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Работа у горячих плит</w:t>
            </w:r>
          </w:p>
        </w:tc>
        <w:tc>
          <w:tcPr>
            <w:tcBorders>
              <w:top w:val="single" w:sz="4"/>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7</w:t>
            </w:r>
          </w:p>
        </w:tc>
        <w:tc>
          <w:tcPr>
            <w:tcBorders>
              <w:top w:val="single" w:sz="4"/>
              <w:left w:val="single" w:sz="4"/>
              <w:bottom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КАРТА АТТЕСТАЦИИ рабочего места по условиям труда № 16</w:t>
            </w:r>
          </w:p>
        </w:tc>
      </w:tr>
    </w:tbl>
    <w:p>
      <w:pPr>
        <w:sectPr>
          <w:headerReference w:type="default" r:id="rId20"/>
          <w:footerReference w:type="default" r:id="rId21"/>
          <w:footnotePr>
            <w:pos w:val="pageBottom"/>
            <w:numFmt w:val="decimal"/>
            <w:numRestart w:val="continuous"/>
          </w:footnotePr>
          <w:pgSz w:w="11900" w:h="16840"/>
          <w:pgMar w:top="666" w:left="818" w:right="633" w:bottom="1023" w:header="238" w:footer="3" w:gutter="0"/>
          <w:pgNumType w:start="85"/>
          <w:cols w:space="720"/>
          <w:noEndnote/>
          <w:rtlGutter w:val="0"/>
          <w:docGrid w:linePitch="360"/>
        </w:sectPr>
      </w:pPr>
    </w:p>
    <w:p>
      <w:pPr>
        <w:pStyle w:val="Style4"/>
        <w:keepNext w:val="0"/>
        <w:keepLines w:val="0"/>
        <w:widowControl w:val="0"/>
        <w:shd w:val="clear" w:color="auto" w:fill="auto"/>
        <w:bidi w:val="0"/>
        <w:spacing w:before="120" w:after="0" w:line="240" w:lineRule="auto"/>
        <w:ind w:left="0" w:right="0" w:firstLine="0"/>
        <w:jc w:val="center"/>
      </w:pPr>
      <w:r>
        <w:rPr>
          <w:color w:val="000000"/>
          <w:spacing w:val="0"/>
          <w:w w:val="100"/>
          <w:position w:val="0"/>
          <w:sz w:val="24"/>
          <w:szCs w:val="24"/>
          <w:shd w:val="clear" w:color="auto" w:fill="auto"/>
          <w:lang w:val="ru-RU" w:eastAsia="ru-RU" w:bidi="ru-RU"/>
        </w:rPr>
        <w:t>Приложение 5</w:t>
        <w:br/>
        <w:t>к коллективному договору</w:t>
        <w:br/>
        <w:t>БУ «Белоярский комплексный цент</w:t>
        <w:br/>
        <w:t>социального обслуживания населения»</w:t>
        <w:br/>
        <w:t>от 26 декабря 2020 года</w:t>
        <w:br/>
      </w:r>
      <w:r>
        <w:rPr>
          <w:b/>
          <w:bCs/>
          <w:color w:val="000000"/>
          <w:spacing w:val="0"/>
          <w:w w:val="100"/>
          <w:position w:val="0"/>
          <w:sz w:val="24"/>
          <w:szCs w:val="24"/>
          <w:shd w:val="clear" w:color="auto" w:fill="auto"/>
          <w:lang w:val="ru-RU" w:eastAsia="ru-RU" w:bidi="ru-RU"/>
        </w:rPr>
        <w:t>Перечень</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профессий, должностей работников,</w:t>
      </w:r>
    </w:p>
    <w:p>
      <w:pPr>
        <w:pStyle w:val="Style4"/>
        <w:keepNext w:val="0"/>
        <w:keepLines w:val="0"/>
        <w:widowControl w:val="0"/>
        <w:shd w:val="clear" w:color="auto" w:fill="auto"/>
        <w:bidi w:val="0"/>
        <w:spacing w:before="0" w:after="260" w:line="240" w:lineRule="auto"/>
        <w:ind w:left="0" w:right="0" w:firstLine="0"/>
        <w:jc w:val="center"/>
      </w:pPr>
      <w:r>
        <w:rPr>
          <w:b/>
          <w:bCs/>
          <w:color w:val="000000"/>
          <w:spacing w:val="0"/>
          <w:w w:val="100"/>
          <w:position w:val="0"/>
          <w:sz w:val="24"/>
          <w:szCs w:val="24"/>
          <w:shd w:val="clear" w:color="auto" w:fill="auto"/>
          <w:lang w:val="ru-RU" w:eastAsia="ru-RU" w:bidi="ru-RU"/>
        </w:rPr>
        <w:t>бюджетного учреждения Ханты-Мансийского автономного округа - Югры</w:t>
        <w:br/>
        <w:t>«Белоярский комплексный центр социального обслуживания населения»имеющих</w:t>
        <w:br/>
        <w:t>право на бесплатное получение специальной одежды, специальной обуви и других</w:t>
        <w:br/>
        <w:t>средств индивидуальной защиты</w:t>
      </w:r>
    </w:p>
    <w:tbl>
      <w:tblPr>
        <w:tblOverlap w:val="never"/>
        <w:jc w:val="center"/>
        <w:tblLayout w:type="fixed"/>
      </w:tblPr>
      <w:tblGrid>
        <w:gridCol w:w="576"/>
        <w:gridCol w:w="1699"/>
        <w:gridCol w:w="854"/>
        <w:gridCol w:w="3826"/>
        <w:gridCol w:w="994"/>
        <w:gridCol w:w="989"/>
        <w:gridCol w:w="864"/>
      </w:tblGrid>
      <w:tr>
        <w:trPr>
          <w:trHeight w:val="1128"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33" w:lineRule="auto"/>
              <w:ind w:left="0" w:right="0" w:firstLine="0"/>
              <w:jc w:val="center"/>
            </w:pPr>
            <w:r>
              <w:rPr>
                <w:color w:val="000000"/>
                <w:spacing w:val="0"/>
                <w:w w:val="100"/>
                <w:position w:val="0"/>
                <w:sz w:val="24"/>
                <w:szCs w:val="24"/>
                <w:shd w:val="clear" w:color="auto" w:fill="auto"/>
                <w:lang w:val="ru-RU" w:eastAsia="ru-RU" w:bidi="ru-RU"/>
              </w:rPr>
              <w:t>№ п/п</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Профессия, должность</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Кол- во шт.ед.</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Наименование сертифицированной специальной одежды, специальной обуви и других средств индивидуальной защиты</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Ед. измер.</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Норма на 1чел.</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Срок (год)</w:t>
            </w:r>
          </w:p>
        </w:tc>
      </w:tr>
      <w:tr>
        <w:trPr>
          <w:trHeight w:val="494" w:hRule="exact"/>
        </w:trPr>
        <w:tc>
          <w:tcPr>
            <w:gridSpan w:val="7"/>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Административно-хозяйственная часть</w:t>
            </w:r>
          </w:p>
        </w:tc>
      </w:tr>
      <w:tr>
        <w:trPr>
          <w:trHeight w:val="998" w:hRule="exact"/>
        </w:trPr>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w:t>
            </w:r>
          </w:p>
        </w:tc>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Кладовщик</w:t>
            </w:r>
          </w:p>
        </w:tc>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Халат для защиты от общих производственных загрязнений и механических воздействий)</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571"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Колпак (косынка)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288" w:hRule="exact"/>
        </w:trPr>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Шеф-повар</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c>
          <w:tcPr>
            <w:vMerge w:val="restart"/>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Костюм (халат)для защиты от общих производственных загрязнений и механических воздействий , х/б</w:t>
            </w:r>
          </w:p>
        </w:tc>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шт.</w:t>
            </w:r>
          </w:p>
        </w:tc>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vMerge w:val="restart"/>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826" w:hRule="exact"/>
        </w:trPr>
        <w:tc>
          <w:tcPr>
            <w:vMerge/>
            <w:tcBorders>
              <w:left w:val="single" w:sz="4"/>
            </w:tcBorders>
            <w:shd w:val="clear" w:color="auto" w:fill="FFFFFF"/>
            <w:vAlign w:val="center"/>
          </w:tcPr>
          <w:p>
            <w:pPr/>
          </w:p>
        </w:tc>
        <w:tc>
          <w:tcPr>
            <w:vMerge w:val="restart"/>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Повар</w:t>
            </w:r>
          </w:p>
        </w:tc>
        <w:tc>
          <w:tcPr>
            <w:vMerge w:val="restart"/>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3</w:t>
            </w:r>
          </w:p>
        </w:tc>
        <w:tc>
          <w:tcPr>
            <w:vMerge/>
            <w:tcBorders>
              <w:left w:val="single" w:sz="4"/>
            </w:tcBorders>
            <w:shd w:val="clear" w:color="auto" w:fill="FFFFFF"/>
            <w:vAlign w:val="bottom"/>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right w:val="single" w:sz="4"/>
            </w:tcBorders>
            <w:shd w:val="clear" w:color="auto" w:fill="FFFFFF"/>
            <w:vAlign w:val="center"/>
          </w:tcPr>
          <w:p>
            <w:pPr/>
          </w:p>
        </w:tc>
      </w:tr>
      <w:tr>
        <w:trPr>
          <w:trHeight w:val="499" w:hRule="exact"/>
        </w:trPr>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Фартук, х/б</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437" w:hRule="exact"/>
        </w:trPr>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Косынка (колпак), х/б</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0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571" w:hRule="exact"/>
        </w:trPr>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Туфли (тапочки) на нескользящей подошве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пара</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1</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1114" w:hRule="exact"/>
        </w:trPr>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w:t>
            </w:r>
          </w:p>
        </w:tc>
        <w:tc>
          <w:tcPr>
            <w:vMerge w:val="restart"/>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Кухонный рабочий</w:t>
            </w:r>
          </w:p>
        </w:tc>
        <w:tc>
          <w:tcPr>
            <w:vMerge w:val="restart"/>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3</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Костюм (халат) для защиты от общих производственных загрязнений и механических воздействий , х/б</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379" w:hRule="exact"/>
        </w:trPr>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Фартук, х/б</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432" w:hRule="exact"/>
        </w:trPr>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Косынка (колпак), х/б</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0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288" w:hRule="exact"/>
        </w:trPr>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4.</w:t>
            </w:r>
          </w:p>
        </w:tc>
        <w:tc>
          <w:tcPr>
            <w:vMerge w:val="restart"/>
            <w:tcBorders>
              <w:top w:val="single" w:sz="4"/>
              <w:left w:val="single" w:sz="4"/>
            </w:tcBorders>
            <w:shd w:val="clear" w:color="auto" w:fill="FFFFFF"/>
            <w:vAlign w:val="top"/>
          </w:tcPr>
          <w:p>
            <w:pPr>
              <w:pStyle w:val="Style22"/>
              <w:keepNext w:val="0"/>
              <w:keepLines w:val="0"/>
              <w:widowControl w:val="0"/>
              <w:shd w:val="clear" w:color="auto" w:fill="auto"/>
              <w:bidi w:val="0"/>
              <w:spacing w:before="140" w:after="0" w:line="240" w:lineRule="auto"/>
              <w:ind w:left="0" w:right="0" w:firstLine="0"/>
              <w:jc w:val="both"/>
            </w:pPr>
            <w:r>
              <w:rPr>
                <w:color w:val="000000"/>
                <w:spacing w:val="0"/>
                <w:w w:val="100"/>
                <w:position w:val="0"/>
                <w:sz w:val="24"/>
                <w:szCs w:val="24"/>
                <w:shd w:val="clear" w:color="auto" w:fill="auto"/>
                <w:lang w:val="ru-RU" w:eastAsia="ru-RU" w:bidi="ru-RU"/>
              </w:rPr>
              <w:t>Буфетчик</w:t>
            </w:r>
          </w:p>
        </w:tc>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3</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Фартук, х/б</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566" w:hRule="exact"/>
        </w:trPr>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Туфли (тапочки) на нескользящей подошве</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пара</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1</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307" w:hRule="exact"/>
        </w:trPr>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Косынка (колпак), х/б</w:t>
            </w:r>
          </w:p>
        </w:tc>
        <w:tc>
          <w:tcPr>
            <w:tcBorders>
              <w:top w:val="single" w:sz="4"/>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00"/>
              <w:jc w:val="both"/>
            </w:pPr>
            <w:r>
              <w:rPr>
                <w:color w:val="000000"/>
                <w:spacing w:val="0"/>
                <w:w w:val="100"/>
                <w:position w:val="0"/>
                <w:sz w:val="24"/>
                <w:szCs w:val="24"/>
                <w:shd w:val="clear" w:color="auto" w:fill="auto"/>
                <w:lang w:val="ru-RU" w:eastAsia="ru-RU" w:bidi="ru-RU"/>
              </w:rPr>
              <w:t>шт</w:t>
            </w:r>
          </w:p>
        </w:tc>
        <w:tc>
          <w:tcPr>
            <w:tcBorders>
              <w:top w:val="single" w:sz="4"/>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bottom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bl>
    <w:p>
      <w:pPr>
        <w:spacing w:lineRule="exact" w:line="1"/>
        <w:rPr>
          <w:sz w:val="2"/>
          <w:szCs w:val="2"/>
        </w:rPr>
      </w:pPr>
      <w:r>
        <w:br w:type="page"/>
      </w:r>
    </w:p>
    <w:tbl>
      <w:tblPr>
        <w:tblOverlap w:val="never"/>
        <w:jc w:val="center"/>
        <w:tblLayout w:type="fixed"/>
      </w:tblPr>
      <w:tblGrid>
        <w:gridCol w:w="576"/>
        <w:gridCol w:w="1699"/>
        <w:gridCol w:w="854"/>
        <w:gridCol w:w="3826"/>
        <w:gridCol w:w="994"/>
        <w:gridCol w:w="989"/>
        <w:gridCol w:w="926"/>
      </w:tblGrid>
      <w:tr>
        <w:trPr>
          <w:trHeight w:val="1147" w:hRule="exact"/>
        </w:trPr>
        <w:tc>
          <w:tcPr>
            <w:vMerge w:val="restart"/>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5.</w:t>
            </w:r>
          </w:p>
        </w:tc>
        <w:tc>
          <w:tcPr>
            <w:vMerge w:val="restart"/>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Кастелянша</w:t>
            </w:r>
          </w:p>
        </w:tc>
        <w:tc>
          <w:tcPr>
            <w:vMerge w:val="restart"/>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2</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Костюм (халат)для защиты от общих производственных загрязнений и механических воздействий , х/б</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29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Фартук, х/б</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29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Косынка (колпак), х/б</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1114" w:hRule="exact"/>
        </w:trPr>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6.</w:t>
            </w:r>
          </w:p>
        </w:tc>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Уборщик производственн ых и служебных помещений</w:t>
            </w:r>
          </w:p>
        </w:tc>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2</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Костюм (халат) для защиты от общих производственных загрязнений и механических воздействий , х/б</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571"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Туфли (тапочки) на нескользящей подошве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пара</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1</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29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Рукавицы хоз.</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пара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3</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1114" w:hRule="exact"/>
        </w:trPr>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7.</w:t>
            </w:r>
          </w:p>
        </w:tc>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Оператор стиральных машин</w:t>
            </w:r>
          </w:p>
        </w:tc>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Костюм (халат) для защиты от общих производственных загрязнений и механических воздействий , х/б</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302"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Фартук, х/б</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28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Косынка (колпак), х/б</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29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Резиновая обувь</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пара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1</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2</w:t>
            </w:r>
          </w:p>
        </w:tc>
      </w:tr>
      <w:tr>
        <w:trPr>
          <w:trHeight w:val="571"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Туфли (тапочки) на нескользящей подошве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пара</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1</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288" w:hRule="exact"/>
        </w:trPr>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8.</w:t>
            </w:r>
          </w:p>
        </w:tc>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Водитель автомобиля</w:t>
            </w:r>
          </w:p>
        </w:tc>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3</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Куртка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1</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3</w:t>
            </w:r>
          </w:p>
        </w:tc>
      </w:tr>
      <w:tr>
        <w:trPr>
          <w:trHeight w:val="111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Костюм (халат) для защиты от общих производственных загрязнений и механических воздействий , х/б</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32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Жилет сигнальный (2 класс защиты)</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1</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29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Рукавицы хоз.</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пара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3</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562" w:hRule="exact"/>
        </w:trPr>
        <w:tc>
          <w:tcPr>
            <w:gridSpan w:val="7"/>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Социально-медицинское отделение</w:t>
            </w:r>
          </w:p>
          <w:p>
            <w:pPr>
              <w:pStyle w:val="Style22"/>
              <w:keepNext w:val="0"/>
              <w:keepLines w:val="0"/>
              <w:widowControl w:val="0"/>
              <w:shd w:val="clear" w:color="auto" w:fill="auto"/>
              <w:bidi w:val="0"/>
              <w:spacing w:before="0" w:after="0" w:line="233" w:lineRule="auto"/>
              <w:ind w:left="0" w:right="0" w:firstLine="0"/>
              <w:jc w:val="center"/>
            </w:pPr>
            <w:r>
              <w:rPr>
                <w:color w:val="000000"/>
                <w:spacing w:val="0"/>
                <w:w w:val="100"/>
                <w:position w:val="0"/>
                <w:sz w:val="24"/>
                <w:szCs w:val="24"/>
                <w:shd w:val="clear" w:color="auto" w:fill="auto"/>
                <w:lang w:val="ru-RU" w:eastAsia="ru-RU" w:bidi="ru-RU"/>
              </w:rPr>
              <w:t>(в том числе приемно-карантинная служба)</w:t>
            </w:r>
          </w:p>
        </w:tc>
      </w:tr>
      <w:tr>
        <w:trPr>
          <w:trHeight w:val="562" w:hRule="exact"/>
        </w:trPr>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9.</w:t>
            </w:r>
          </w:p>
        </w:tc>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Заведующий отделением</w:t>
            </w:r>
          </w:p>
        </w:tc>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0,5</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Халат или костюм хлопчатобумажный</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59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Колпак или косынка хлопчатобумажная</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28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Шапочка медицинская</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29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Полотенце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562" w:hRule="exact"/>
        </w:trPr>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10.</w:t>
            </w:r>
          </w:p>
        </w:tc>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Врач-</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специалист</w:t>
            </w:r>
          </w:p>
        </w:tc>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0,5</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Халат или костюм хлопчатобумажный</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672"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Колпак или косынка хлопчатобумажная</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384"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Шапочка медицинская</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28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Полотенце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576" w:hRule="exact"/>
        </w:trPr>
        <w:tc>
          <w:tcPr>
            <w:tcBorders>
              <w:top w:val="single" w:sz="4"/>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11.</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ru-RU" w:eastAsia="ru-RU" w:bidi="ru-RU"/>
              </w:rPr>
              <w:t>Инструктор по лечебной</w:t>
            </w:r>
          </w:p>
        </w:tc>
        <w:tc>
          <w:tcPr>
            <w:tcBorders>
              <w:top w:val="single" w:sz="4"/>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Халат или костюм хлопчатобумажный</w:t>
            </w:r>
          </w:p>
        </w:tc>
        <w:tc>
          <w:tcPr>
            <w:tcBorders>
              <w:top w:val="single" w:sz="4"/>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bottom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bl>
    <w:p>
      <w:pPr>
        <w:spacing w:lineRule="exact" w:line="1"/>
        <w:rPr>
          <w:sz w:val="2"/>
          <w:szCs w:val="2"/>
        </w:rPr>
      </w:pPr>
      <w:r>
        <w:br w:type="page"/>
      </w:r>
    </w:p>
    <w:tbl>
      <w:tblPr>
        <w:tblOverlap w:val="never"/>
        <w:jc w:val="center"/>
        <w:tblLayout w:type="fixed"/>
      </w:tblPr>
      <w:tblGrid>
        <w:gridCol w:w="576"/>
        <w:gridCol w:w="1699"/>
        <w:gridCol w:w="854"/>
        <w:gridCol w:w="3826"/>
        <w:gridCol w:w="994"/>
        <w:gridCol w:w="989"/>
        <w:gridCol w:w="864"/>
      </w:tblGrid>
      <w:tr>
        <w:trPr>
          <w:trHeight w:val="571" w:hRule="exact"/>
        </w:trPr>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физкультуре</w:t>
            </w:r>
          </w:p>
        </w:tc>
        <w:tc>
          <w:tcPr>
            <w:vMerge w:val="restart"/>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Колпак или косынка хлопчатобумажная</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293"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Шапочка медицинская</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293"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Полотенце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288"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Тапочки</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пара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1</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562" w:hRule="exact"/>
        </w:trPr>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12.</w:t>
            </w:r>
          </w:p>
        </w:tc>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Медицинская сестра</w:t>
            </w:r>
          </w:p>
        </w:tc>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Халат или костюм хлопчатобумажный</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56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Колпак или косынка хлопчатобумажная</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29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Шапочка медицинская</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29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Полотенце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29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Тапочки</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пара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1</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562" w:hRule="exact"/>
        </w:trPr>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13.</w:t>
            </w:r>
          </w:p>
        </w:tc>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Медицинская сестра по массажу</w:t>
            </w:r>
          </w:p>
        </w:tc>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Халат или костюм хлопчатобумажный</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56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Колпак или косынка хлопчатобумажная</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29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Шапочка медицинская</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29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Полотенце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28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Тапочки</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пара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1</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931" w:hRule="exact"/>
        </w:trPr>
        <w:tc>
          <w:tcPr>
            <w:gridSpan w:val="7"/>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Отделение - интернат малой вместимости для граждан пожилого возраста и инвалидов (36 койкомест) (включая сектор милосердия, геронтологический, психоневрологический сектор и сектор инвалидов трудоспособного возраста)</w:t>
            </w:r>
          </w:p>
        </w:tc>
      </w:tr>
      <w:tr>
        <w:trPr>
          <w:trHeight w:val="562" w:hRule="exact"/>
        </w:trPr>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14.</w:t>
            </w:r>
          </w:p>
        </w:tc>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Медицинская сестра палатная</w:t>
            </w:r>
          </w:p>
        </w:tc>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6</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Халат или костюм хлопчатобумажный</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56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Колпак или косынка хлопчатобумажная</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29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Шапочка медицинская</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28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Полотенце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41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Тапочки</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пара</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1</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562" w:hRule="exact"/>
        </w:trPr>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15.</w:t>
            </w:r>
          </w:p>
        </w:tc>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Санитарка</w:t>
            </w:r>
          </w:p>
        </w:tc>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2</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Халат или костюм хлопчатобумажный</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56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Колпак или косынка хлопчатобумажная</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29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Шапочка медицинская</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28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Полотенце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29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Тапочки</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пара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1</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562" w:hRule="exact"/>
        </w:trPr>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16.</w:t>
            </w:r>
          </w:p>
        </w:tc>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Сиделка</w:t>
            </w:r>
          </w:p>
        </w:tc>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4</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Халат или костюм хлопчатобумажный</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56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Колпак или косынка хлопчатобумажная</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29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Шапочка медицинская</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29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Полотенце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28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Тапочки</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пара</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1</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720" w:hRule="exact"/>
        </w:trPr>
        <w:tc>
          <w:tcPr>
            <w:gridSpan w:val="7"/>
            <w:tcBorders>
              <w:top w:val="single" w:sz="4"/>
              <w:left w:val="single" w:sz="4"/>
              <w:bottom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Отделение социальной реабилитации и абилитации (15 мест) (в том числе сектор реабилитации инвалидов трудоспособного возраста (2 места), сектор дневного пребывания,</w:t>
            </w:r>
          </w:p>
        </w:tc>
      </w:tr>
    </w:tbl>
    <w:tbl>
      <w:tblPr>
        <w:tblOverlap w:val="never"/>
        <w:jc w:val="center"/>
        <w:tblLayout w:type="fixed"/>
      </w:tblPr>
      <w:tblGrid>
        <w:gridCol w:w="576"/>
        <w:gridCol w:w="1699"/>
        <w:gridCol w:w="854"/>
        <w:gridCol w:w="3826"/>
        <w:gridCol w:w="994"/>
        <w:gridCol w:w="989"/>
        <w:gridCol w:w="864"/>
      </w:tblGrid>
      <w:tr>
        <w:trPr>
          <w:trHeight w:val="1402" w:hRule="exact"/>
        </w:trPr>
        <w:tc>
          <w:tcPr>
            <w:gridSpan w:val="7"/>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«Университет третьего возраста»).</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Отделение социальной реабилитации и абилитации детей с ограниченными возможностями (10 мест, 1 группа) (в том числе «Служба домашнего визитирования») Отделение для несовершеннолетних (10 койкомест) (в том числе «Социальный приют» 10 койкомест, 1 группа)</w:t>
            </w:r>
          </w:p>
        </w:tc>
      </w:tr>
      <w:tr>
        <w:trPr>
          <w:trHeight w:val="562" w:hRule="exact"/>
        </w:trPr>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17</w:t>
            </w:r>
          </w:p>
        </w:tc>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Ассистент по оказанию технической помощи</w:t>
            </w:r>
          </w:p>
        </w:tc>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10</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Халат или костюм хлопчатобумажный</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56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Колпак или косынка хлопчатобумажная</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29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Шапочка медицинская</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28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Полотенце</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34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Тапочки</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пара</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581" w:hRule="exact"/>
        </w:trPr>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Халат или костюм хлопчатобумажный</w:t>
            </w:r>
          </w:p>
        </w:tc>
        <w:tc>
          <w:tcPr>
            <w:tcBorders>
              <w:top w:val="single" w:sz="4"/>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шт.</w:t>
            </w:r>
          </w:p>
        </w:tc>
        <w:tc>
          <w:tcPr>
            <w:tcBorders>
              <w:top w:val="single" w:sz="4"/>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w:t>
            </w:r>
          </w:p>
        </w:tc>
        <w:tc>
          <w:tcPr>
            <w:tcBorders>
              <w:top w:val="single" w:sz="4"/>
              <w:left w:val="single" w:sz="4"/>
              <w:bottom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bl>
    <w:p>
      <w:pPr>
        <w:widowControl w:val="0"/>
        <w:spacing w:after="259" w:line="1" w:lineRule="exact"/>
      </w:pPr>
    </w:p>
    <w:p>
      <w:pPr>
        <w:pStyle w:val="Style4"/>
        <w:keepNext w:val="0"/>
        <w:keepLines w:val="0"/>
        <w:widowControl w:val="0"/>
        <w:shd w:val="clear" w:color="auto" w:fill="auto"/>
        <w:bidi w:val="0"/>
        <w:spacing w:before="0" w:after="0" w:line="240" w:lineRule="auto"/>
        <w:ind w:left="1140" w:right="0" w:firstLine="0"/>
        <w:jc w:val="both"/>
      </w:pPr>
      <w:r>
        <w:rPr>
          <w:color w:val="000000"/>
          <w:spacing w:val="0"/>
          <w:w w:val="100"/>
          <w:position w:val="0"/>
          <w:sz w:val="24"/>
          <w:szCs w:val="24"/>
          <w:shd w:val="clear" w:color="auto" w:fill="auto"/>
          <w:lang w:val="ru-RU" w:eastAsia="ru-RU" w:bidi="ru-RU"/>
        </w:rPr>
        <w:t>* Подготовлено на основании:</w:t>
      </w:r>
    </w:p>
    <w:p>
      <w:pPr>
        <w:pStyle w:val="Style4"/>
        <w:keepNext w:val="0"/>
        <w:keepLines w:val="0"/>
        <w:widowControl w:val="0"/>
        <w:shd w:val="clear" w:color="auto" w:fill="auto"/>
        <w:bidi w:val="0"/>
        <w:spacing w:before="0" w:after="0" w:line="240" w:lineRule="auto"/>
        <w:ind w:left="420" w:right="0" w:firstLine="720"/>
        <w:jc w:val="both"/>
      </w:pPr>
      <w:r>
        <w:rPr>
          <w:color w:val="000000"/>
          <w:spacing w:val="0"/>
          <w:w w:val="100"/>
          <w:position w:val="0"/>
          <w:sz w:val="24"/>
          <w:szCs w:val="24"/>
          <w:shd w:val="clear" w:color="auto" w:fill="auto"/>
          <w:lang w:val="ru-RU" w:eastAsia="ru-RU" w:bidi="ru-RU"/>
        </w:rPr>
        <w:t>приказа Минздравсоцразвития Российской Федерации от 09.12.2014 № 997н «Об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w:t>
        <w:softHyphen/>
        <w:t>ми условиями труда, а также на работах, выполняемых в особых температурных условиях или связанных с загрязнением» (зарегистрировано в Минюсте России 26.02.2015 № 26213);</w:t>
      </w:r>
    </w:p>
    <w:p>
      <w:pPr>
        <w:pStyle w:val="Style4"/>
        <w:keepNext w:val="0"/>
        <w:keepLines w:val="0"/>
        <w:widowControl w:val="0"/>
        <w:shd w:val="clear" w:color="auto" w:fill="auto"/>
        <w:bidi w:val="0"/>
        <w:spacing w:before="0" w:after="0" w:line="240" w:lineRule="auto"/>
        <w:ind w:left="420" w:right="0" w:firstLine="720"/>
        <w:jc w:val="both"/>
      </w:pPr>
      <w:r>
        <w:rPr>
          <w:color w:val="000000"/>
          <w:spacing w:val="0"/>
          <w:w w:val="100"/>
          <w:position w:val="0"/>
          <w:sz w:val="24"/>
          <w:szCs w:val="24"/>
          <w:shd w:val="clear" w:color="auto" w:fill="auto"/>
          <w:lang w:val="ru-RU" w:eastAsia="ru-RU" w:bidi="ru-RU"/>
        </w:rPr>
        <w:t>приказа Минздравсоцразвития Российской Федерации от 01.09. 2010 № 777н «Об утверждении типовых норм бесплатной выдачи специальной одежды, специальной обуви и других средств индивидуальной защиты работникам, занятым на работах с вредными и (или) опасными условиями труда, а также на работах, выполняемых в особых температур</w:t>
        <w:softHyphen/>
        <w:t>ных условиях или связанных с загрязнением»;</w:t>
      </w:r>
    </w:p>
    <w:p>
      <w:pPr>
        <w:pStyle w:val="Style4"/>
        <w:keepNext w:val="0"/>
        <w:keepLines w:val="0"/>
        <w:widowControl w:val="0"/>
        <w:shd w:val="clear" w:color="auto" w:fill="auto"/>
        <w:bidi w:val="0"/>
        <w:spacing w:before="0" w:after="0" w:line="240" w:lineRule="auto"/>
        <w:ind w:left="420" w:right="0" w:firstLine="720"/>
        <w:jc w:val="both"/>
      </w:pPr>
      <w:r>
        <w:rPr>
          <w:color w:val="000000"/>
          <w:spacing w:val="0"/>
          <w:w w:val="100"/>
          <w:position w:val="0"/>
          <w:sz w:val="24"/>
          <w:szCs w:val="24"/>
          <w:shd w:val="clear" w:color="auto" w:fill="auto"/>
          <w:lang w:val="ru-RU" w:eastAsia="ru-RU" w:bidi="ru-RU"/>
        </w:rPr>
        <w:t>приказа Минздравсоцразвития Российской Федерации от 20.04.2006 № 297 (ред. от 12.02.2014) "Об утверждении Типовых норм бесплатной выдачи сертифицированной специальной сигнальной одежды повышенной видимости работникам всех отраслей экономики";</w:t>
      </w:r>
    </w:p>
    <w:p>
      <w:pPr>
        <w:pStyle w:val="Style4"/>
        <w:keepNext w:val="0"/>
        <w:keepLines w:val="0"/>
        <w:widowControl w:val="0"/>
        <w:shd w:val="clear" w:color="auto" w:fill="auto"/>
        <w:bidi w:val="0"/>
        <w:spacing w:before="0" w:after="0" w:line="240" w:lineRule="auto"/>
        <w:ind w:left="420" w:right="0" w:firstLine="720"/>
        <w:jc w:val="both"/>
      </w:pPr>
      <w:r>
        <w:rPr>
          <w:color w:val="000000"/>
          <w:spacing w:val="0"/>
          <w:w w:val="100"/>
          <w:position w:val="0"/>
          <w:sz w:val="24"/>
          <w:szCs w:val="24"/>
          <w:shd w:val="clear" w:color="auto" w:fill="auto"/>
          <w:lang w:val="ru-RU" w:eastAsia="ru-RU" w:bidi="ru-RU"/>
        </w:rPr>
        <w:t>постановлением Министерства труда и социального развития Российской Федера</w:t>
        <w:softHyphen/>
        <w:t>ции от 29.12.1997 № 68 «Об утверждении Типовых отраслевых норм бесплатной выдачи работникам специальной одежды, специальной обуви и других средств индивидуальной защиты» (с изменениями на 05.05.2012);</w:t>
      </w:r>
    </w:p>
    <w:p>
      <w:pPr>
        <w:pStyle w:val="Style4"/>
        <w:keepNext w:val="0"/>
        <w:keepLines w:val="0"/>
        <w:widowControl w:val="0"/>
        <w:shd w:val="clear" w:color="auto" w:fill="auto"/>
        <w:bidi w:val="0"/>
        <w:spacing w:before="0" w:after="0" w:line="240" w:lineRule="auto"/>
        <w:ind w:left="420" w:right="0" w:firstLine="720"/>
        <w:jc w:val="both"/>
      </w:pPr>
      <w:r>
        <w:rPr>
          <w:color w:val="000000"/>
          <w:spacing w:val="0"/>
          <w:w w:val="100"/>
          <w:position w:val="0"/>
          <w:sz w:val="24"/>
          <w:szCs w:val="24"/>
          <w:shd w:val="clear" w:color="auto" w:fill="auto"/>
          <w:lang w:val="ru-RU" w:eastAsia="ru-RU" w:bidi="ru-RU"/>
        </w:rPr>
        <w:t>приказа Минздравсоцразвития Российской Федерации от 22.06.2009 № 357н «Об утверждении Типовых норм бесплатной выдачи специальной одежды, специальной обуви и других средств индивидуальной защиты работниками, занятыми на работах с вредными и (или) опасными условиями труда, а так же на работах, выполняемых в особых темпера</w:t>
        <w:softHyphen/>
        <w:t>турных условиях или связанных с загрязнением» (с изменениями на 20.02.2014);</w:t>
      </w:r>
    </w:p>
    <w:p>
      <w:pPr>
        <w:pStyle w:val="Style4"/>
        <w:keepNext w:val="0"/>
        <w:keepLines w:val="0"/>
        <w:widowControl w:val="0"/>
        <w:shd w:val="clear" w:color="auto" w:fill="auto"/>
        <w:bidi w:val="0"/>
        <w:spacing w:before="0" w:after="0" w:line="240" w:lineRule="auto"/>
        <w:ind w:left="420" w:right="0" w:firstLine="720"/>
        <w:jc w:val="both"/>
      </w:pPr>
      <w:r>
        <w:rPr>
          <w:color w:val="000000"/>
          <w:spacing w:val="0"/>
          <w:w w:val="100"/>
          <w:position w:val="0"/>
          <w:sz w:val="24"/>
          <w:szCs w:val="24"/>
          <w:shd w:val="clear" w:color="auto" w:fill="auto"/>
          <w:lang w:val="ru-RU" w:eastAsia="ru-RU" w:bidi="ru-RU"/>
        </w:rPr>
        <w:t>приказ Министерства здравоохранения СССР от 29.01.1988№ 65«О введении отрас</w:t>
        <w:softHyphen/>
        <w:t>левых норм бесплатной выдачи спецодежды, специальной обуви и других средств индиви</w:t>
        <w:softHyphen/>
        <w:t>дуальной защиты, а также норм санитарной одежды и санитарной обуви»;</w:t>
      </w:r>
    </w:p>
    <w:p>
      <w:pPr>
        <w:pStyle w:val="Style4"/>
        <w:keepNext w:val="0"/>
        <w:keepLines w:val="0"/>
        <w:widowControl w:val="0"/>
        <w:shd w:val="clear" w:color="auto" w:fill="auto"/>
        <w:bidi w:val="0"/>
        <w:spacing w:before="0" w:after="0" w:line="240" w:lineRule="auto"/>
        <w:ind w:left="420" w:right="0" w:firstLine="720"/>
        <w:jc w:val="both"/>
        <w:sectPr>
          <w:headerReference w:type="default" r:id="rId22"/>
          <w:footerReference w:type="default" r:id="rId23"/>
          <w:footnotePr>
            <w:pos w:val="pageBottom"/>
            <w:numFmt w:val="decimal"/>
            <w:numRestart w:val="continuous"/>
          </w:footnotePr>
          <w:pgSz w:w="11900" w:h="16840"/>
          <w:pgMar w:top="1810" w:left="721" w:right="730" w:bottom="1596" w:header="1382" w:footer="3" w:gutter="0"/>
          <w:cols w:space="720"/>
          <w:noEndnote/>
          <w:rtlGutter w:val="0"/>
          <w:docGrid w:linePitch="360"/>
        </w:sectPr>
      </w:pPr>
      <w:r>
        <w:rPr>
          <w:color w:val="000000"/>
          <w:spacing w:val="0"/>
          <w:w w:val="100"/>
          <w:position w:val="0"/>
          <w:sz w:val="24"/>
          <w:szCs w:val="24"/>
          <w:shd w:val="clear" w:color="auto" w:fill="auto"/>
          <w:lang w:val="ru-RU" w:eastAsia="ru-RU" w:bidi="ru-RU"/>
        </w:rPr>
        <w:t xml:space="preserve">постановления Правительства Ханты-Мансийского автономного округа - Югры от 26.09.2014 № 356-п «Об организации социального обслуживания граждан пожилого возраста и инвалидов в Ханты-Мансийском автономном округе - Югре и признании </w:t>
      </w:r>
      <w:r>
        <w:rPr>
          <w:color w:val="000000"/>
          <w:spacing w:val="0"/>
          <w:w w:val="100"/>
          <w:position w:val="0"/>
          <w:sz w:val="24"/>
          <w:szCs w:val="24"/>
          <w:shd w:val="clear" w:color="auto" w:fill="auto"/>
          <w:lang w:val="ru-RU" w:eastAsia="ru-RU" w:bidi="ru-RU"/>
        </w:rPr>
        <w:t>утратившим силу постановления Правительства Ханты-Мансийского автономного округа - Югры от 27.01.2005 № 18-п "Об организации социального обслуживания граждан пожилого возраста и инвалидов в Ханты-Мансийском автономном округе - Югре ".</w:t>
      </w:r>
    </w:p>
    <w:p>
      <w:pPr>
        <w:pStyle w:val="Style4"/>
        <w:keepNext w:val="0"/>
        <w:keepLines w:val="0"/>
        <w:widowControl w:val="0"/>
        <w:shd w:val="clear" w:color="auto" w:fill="auto"/>
        <w:bidi w:val="0"/>
        <w:spacing w:before="520" w:after="260" w:line="240" w:lineRule="auto"/>
        <w:ind w:left="4600" w:right="0" w:firstLine="0"/>
        <w:jc w:val="right"/>
      </w:pPr>
      <w:r>
        <w:rPr>
          <w:color w:val="000000"/>
          <w:spacing w:val="0"/>
          <w:w w:val="100"/>
          <w:position w:val="0"/>
          <w:sz w:val="24"/>
          <w:szCs w:val="24"/>
          <w:shd w:val="clear" w:color="auto" w:fill="auto"/>
          <w:lang w:val="ru-RU" w:eastAsia="ru-RU" w:bidi="ru-RU"/>
        </w:rPr>
        <w:t>Приложение 6 к коллективному договору БУ «Белоярский комплексный центр социального обслуживания населения» от 26 декабря 2020 года</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Положение</w:t>
      </w:r>
    </w:p>
    <w:p>
      <w:pPr>
        <w:pStyle w:val="Style4"/>
        <w:keepNext w:val="0"/>
        <w:keepLines w:val="0"/>
        <w:widowControl w:val="0"/>
        <w:shd w:val="clear" w:color="auto" w:fill="auto"/>
        <w:bidi w:val="0"/>
        <w:spacing w:before="0" w:after="260" w:line="240" w:lineRule="auto"/>
        <w:ind w:left="0" w:right="0" w:firstLine="0"/>
        <w:jc w:val="center"/>
      </w:pPr>
      <w:r>
        <w:rPr>
          <w:b/>
          <w:bCs/>
          <w:color w:val="000000"/>
          <w:spacing w:val="0"/>
          <w:w w:val="100"/>
          <w:position w:val="0"/>
          <w:sz w:val="24"/>
          <w:szCs w:val="24"/>
          <w:shd w:val="clear" w:color="auto" w:fill="auto"/>
          <w:lang w:val="ru-RU" w:eastAsia="ru-RU" w:bidi="ru-RU"/>
        </w:rPr>
        <w:t>об аттестации работников бюджетного учреждения Ханты-Мансийского</w:t>
        <w:br/>
        <w:t>автономного округа - Югры «Белоярский комплексный центр социального</w:t>
        <w:br/>
        <w:t>обслуживания населения»</w:t>
      </w:r>
    </w:p>
    <w:p>
      <w:pPr>
        <w:pStyle w:val="Style17"/>
        <w:keepNext/>
        <w:keepLines/>
        <w:widowControl w:val="0"/>
        <w:numPr>
          <w:ilvl w:val="0"/>
          <w:numId w:val="61"/>
        </w:numPr>
        <w:shd w:val="clear" w:color="auto" w:fill="auto"/>
        <w:tabs>
          <w:tab w:pos="874" w:val="left"/>
        </w:tabs>
        <w:bidi w:val="0"/>
        <w:spacing w:before="0" w:after="0" w:line="240" w:lineRule="auto"/>
        <w:ind w:left="0" w:right="0" w:firstLine="0"/>
        <w:jc w:val="center"/>
      </w:pPr>
      <w:bookmarkStart w:id="42" w:name="bookmark42"/>
      <w:bookmarkStart w:id="43" w:name="bookmark43"/>
      <w:r>
        <w:rPr>
          <w:color w:val="000000"/>
          <w:spacing w:val="0"/>
          <w:w w:val="100"/>
          <w:position w:val="0"/>
          <w:sz w:val="24"/>
          <w:szCs w:val="24"/>
          <w:shd w:val="clear" w:color="auto" w:fill="auto"/>
          <w:lang w:val="ru-RU" w:eastAsia="ru-RU" w:bidi="ru-RU"/>
        </w:rPr>
        <w:t>Общие положения</w:t>
      </w:r>
      <w:bookmarkEnd w:id="42"/>
      <w:bookmarkEnd w:id="43"/>
    </w:p>
    <w:p>
      <w:pPr>
        <w:pStyle w:val="Style4"/>
        <w:keepNext w:val="0"/>
        <w:keepLines w:val="0"/>
        <w:widowControl w:val="0"/>
        <w:numPr>
          <w:ilvl w:val="1"/>
          <w:numId w:val="61"/>
        </w:numPr>
        <w:shd w:val="clear" w:color="auto" w:fill="auto"/>
        <w:tabs>
          <w:tab w:pos="1643" w:val="left"/>
        </w:tabs>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Настоящее положение регламентирует порядок аттестации работников бюджетного учреждения Ханты-Мансийского автономного округа - Югры «Белоярский комплексный центр социального обслуживания населения» (далее - учреждения).</w:t>
      </w:r>
    </w:p>
    <w:p>
      <w:pPr>
        <w:pStyle w:val="Style4"/>
        <w:keepNext w:val="0"/>
        <w:keepLines w:val="0"/>
        <w:widowControl w:val="0"/>
        <w:numPr>
          <w:ilvl w:val="1"/>
          <w:numId w:val="61"/>
        </w:numPr>
        <w:shd w:val="clear" w:color="auto" w:fill="auto"/>
        <w:tabs>
          <w:tab w:pos="1643" w:val="left"/>
        </w:tabs>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Аттестация работников проводится в целях подтверждения соответствия работников занимаемым ими должностям на основе оценки их профессиональной деятельности.</w:t>
      </w:r>
    </w:p>
    <w:p>
      <w:pPr>
        <w:pStyle w:val="Style4"/>
        <w:keepNext w:val="0"/>
        <w:keepLines w:val="0"/>
        <w:widowControl w:val="0"/>
        <w:numPr>
          <w:ilvl w:val="1"/>
          <w:numId w:val="61"/>
        </w:numPr>
        <w:shd w:val="clear" w:color="auto" w:fill="auto"/>
        <w:tabs>
          <w:tab w:pos="1643" w:val="left"/>
        </w:tabs>
        <w:bidi w:val="0"/>
        <w:spacing w:before="0" w:after="0" w:line="240" w:lineRule="auto"/>
        <w:ind w:left="1120" w:right="0" w:firstLine="0"/>
        <w:jc w:val="both"/>
      </w:pPr>
      <w:r>
        <w:rPr>
          <w:color w:val="000000"/>
          <w:spacing w:val="0"/>
          <w:w w:val="100"/>
          <w:position w:val="0"/>
          <w:sz w:val="24"/>
          <w:szCs w:val="24"/>
          <w:shd w:val="clear" w:color="auto" w:fill="auto"/>
          <w:lang w:val="ru-RU" w:eastAsia="ru-RU" w:bidi="ru-RU"/>
        </w:rPr>
        <w:t>Принципы аттестации:</w:t>
      </w:r>
    </w:p>
    <w:p>
      <w:pPr>
        <w:pStyle w:val="Style4"/>
        <w:keepNext w:val="0"/>
        <w:keepLines w:val="0"/>
        <w:widowControl w:val="0"/>
        <w:numPr>
          <w:ilvl w:val="0"/>
          <w:numId w:val="63"/>
        </w:numPr>
        <w:shd w:val="clear" w:color="auto" w:fill="auto"/>
        <w:tabs>
          <w:tab w:pos="1354" w:val="left"/>
        </w:tabs>
        <w:bidi w:val="0"/>
        <w:spacing w:before="0" w:after="0" w:line="240" w:lineRule="auto"/>
        <w:ind w:left="1120" w:right="0" w:firstLine="0"/>
        <w:jc w:val="both"/>
      </w:pPr>
      <w:r>
        <w:rPr>
          <w:color w:val="000000"/>
          <w:spacing w:val="0"/>
          <w:w w:val="100"/>
          <w:position w:val="0"/>
          <w:sz w:val="24"/>
          <w:szCs w:val="24"/>
          <w:shd w:val="clear" w:color="auto" w:fill="auto"/>
          <w:lang w:val="ru-RU" w:eastAsia="ru-RU" w:bidi="ru-RU"/>
        </w:rPr>
        <w:t>обязательность;</w:t>
      </w:r>
    </w:p>
    <w:p>
      <w:pPr>
        <w:pStyle w:val="Style4"/>
        <w:keepNext w:val="0"/>
        <w:keepLines w:val="0"/>
        <w:widowControl w:val="0"/>
        <w:numPr>
          <w:ilvl w:val="0"/>
          <w:numId w:val="63"/>
        </w:numPr>
        <w:shd w:val="clear" w:color="auto" w:fill="auto"/>
        <w:tabs>
          <w:tab w:pos="1345" w:val="left"/>
        </w:tabs>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открытость и коллегиальность, обеспечивающие объективное, гуманное и доброжелательное отношение к аттестуемым.</w:t>
      </w:r>
    </w:p>
    <w:p>
      <w:pPr>
        <w:pStyle w:val="Style4"/>
        <w:keepNext w:val="0"/>
        <w:keepLines w:val="0"/>
        <w:widowControl w:val="0"/>
        <w:numPr>
          <w:ilvl w:val="1"/>
          <w:numId w:val="61"/>
        </w:numPr>
        <w:shd w:val="clear" w:color="auto" w:fill="auto"/>
        <w:tabs>
          <w:tab w:pos="1643" w:val="left"/>
        </w:tabs>
        <w:bidi w:val="0"/>
        <w:spacing w:before="0" w:after="0" w:line="240" w:lineRule="auto"/>
        <w:ind w:left="1120" w:right="0" w:firstLine="0"/>
        <w:jc w:val="left"/>
      </w:pPr>
      <w:r>
        <w:rPr>
          <w:color w:val="000000"/>
          <w:spacing w:val="0"/>
          <w:w w:val="100"/>
          <w:position w:val="0"/>
          <w:sz w:val="24"/>
          <w:szCs w:val="24"/>
          <w:shd w:val="clear" w:color="auto" w:fill="auto"/>
          <w:lang w:val="ru-RU" w:eastAsia="ru-RU" w:bidi="ru-RU"/>
        </w:rPr>
        <w:t>Аттестации подлежат работники учреждения:</w:t>
      </w:r>
    </w:p>
    <w:p>
      <w:pPr>
        <w:pStyle w:val="Style4"/>
        <w:keepNext w:val="0"/>
        <w:keepLines w:val="0"/>
        <w:widowControl w:val="0"/>
        <w:numPr>
          <w:ilvl w:val="0"/>
          <w:numId w:val="63"/>
        </w:numPr>
        <w:shd w:val="clear" w:color="auto" w:fill="auto"/>
        <w:tabs>
          <w:tab w:pos="1643" w:val="left"/>
        </w:tabs>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заместитель директора, главный бухгалтер, заведующий отделением (далее - руководители);</w:t>
      </w:r>
    </w:p>
    <w:p>
      <w:pPr>
        <w:pStyle w:val="Style4"/>
        <w:keepNext w:val="0"/>
        <w:keepLines w:val="0"/>
        <w:widowControl w:val="0"/>
        <w:numPr>
          <w:ilvl w:val="0"/>
          <w:numId w:val="63"/>
        </w:numPr>
        <w:shd w:val="clear" w:color="auto" w:fill="auto"/>
        <w:tabs>
          <w:tab w:pos="1643" w:val="left"/>
        </w:tabs>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специалист по социальной работе, специалисты по работе с семьей, специалисты по комплексной реабилитации, ассистенты по оказанию технической помощи (далее - специалисты, осуществляющие предоставление социальных услуг);</w:t>
      </w:r>
    </w:p>
    <w:p>
      <w:pPr>
        <w:pStyle w:val="Style4"/>
        <w:keepNext w:val="0"/>
        <w:keepLines w:val="0"/>
        <w:widowControl w:val="0"/>
        <w:numPr>
          <w:ilvl w:val="0"/>
          <w:numId w:val="63"/>
        </w:numPr>
        <w:shd w:val="clear" w:color="auto" w:fill="auto"/>
        <w:tabs>
          <w:tab w:pos="1643" w:val="left"/>
        </w:tabs>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логопед, воспитатель, методист (далее - специалисты, занимающие должности педагогических работников);</w:t>
      </w:r>
    </w:p>
    <w:p>
      <w:pPr>
        <w:pStyle w:val="Style4"/>
        <w:keepNext w:val="0"/>
        <w:keepLines w:val="0"/>
        <w:widowControl w:val="0"/>
        <w:numPr>
          <w:ilvl w:val="0"/>
          <w:numId w:val="63"/>
        </w:numPr>
        <w:shd w:val="clear" w:color="auto" w:fill="auto"/>
        <w:tabs>
          <w:tab w:pos="1643" w:val="left"/>
        </w:tabs>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бухгалтер, экономист, юрисконсульт, заведующий хозяйством специалист по закупкам, специалист по кадрам, документовед, психолог, инженер по автоматизированным системам управления производством, специалист по охране труда, специалист по противопожарной профилактике (далее - специалисты, занимающие должности общеотраслевых служащих);</w:t>
      </w:r>
    </w:p>
    <w:p>
      <w:pPr>
        <w:pStyle w:val="Style4"/>
        <w:keepNext w:val="0"/>
        <w:keepLines w:val="0"/>
        <w:widowControl w:val="0"/>
        <w:numPr>
          <w:ilvl w:val="0"/>
          <w:numId w:val="63"/>
        </w:numPr>
        <w:shd w:val="clear" w:color="auto" w:fill="auto"/>
        <w:tabs>
          <w:tab w:pos="1643" w:val="left"/>
        </w:tabs>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культорганизатор (специалисты, занимающие должности работников культуры, искусства и кинематографии).</w:t>
      </w:r>
    </w:p>
    <w:p>
      <w:pPr>
        <w:pStyle w:val="Style4"/>
        <w:keepNext w:val="0"/>
        <w:keepLines w:val="0"/>
        <w:widowControl w:val="0"/>
        <w:numPr>
          <w:ilvl w:val="1"/>
          <w:numId w:val="61"/>
        </w:numPr>
        <w:shd w:val="clear" w:color="auto" w:fill="auto"/>
        <w:tabs>
          <w:tab w:pos="1643" w:val="left"/>
        </w:tabs>
        <w:bidi w:val="0"/>
        <w:spacing w:before="0" w:after="0" w:line="240" w:lineRule="auto"/>
        <w:ind w:left="1120" w:right="0" w:firstLine="0"/>
        <w:jc w:val="left"/>
      </w:pPr>
      <w:r>
        <w:rPr>
          <w:color w:val="000000"/>
          <w:spacing w:val="0"/>
          <w:w w:val="100"/>
          <w:position w:val="0"/>
          <w:sz w:val="24"/>
          <w:szCs w:val="24"/>
          <w:shd w:val="clear" w:color="auto" w:fill="auto"/>
          <w:lang w:val="ru-RU" w:eastAsia="ru-RU" w:bidi="ru-RU"/>
        </w:rPr>
        <w:t>Аттестации не подлежат:</w:t>
      </w:r>
    </w:p>
    <w:p>
      <w:pPr>
        <w:pStyle w:val="Style4"/>
        <w:keepNext w:val="0"/>
        <w:keepLines w:val="0"/>
        <w:widowControl w:val="0"/>
        <w:shd w:val="clear" w:color="auto" w:fill="auto"/>
        <w:tabs>
          <w:tab w:pos="1267" w:val="left"/>
        </w:tabs>
        <w:bidi w:val="0"/>
        <w:spacing w:before="0" w:after="0" w:line="240" w:lineRule="auto"/>
        <w:ind w:left="0" w:right="0" w:firstLine="920"/>
        <w:jc w:val="left"/>
      </w:pPr>
      <w:r>
        <w:rPr>
          <w:color w:val="000000"/>
          <w:spacing w:val="0"/>
          <w:w w:val="100"/>
          <w:position w:val="0"/>
          <w:sz w:val="24"/>
          <w:szCs w:val="24"/>
          <w:shd w:val="clear" w:color="auto" w:fill="auto"/>
          <w:lang w:val="ru-RU" w:eastAsia="ru-RU" w:bidi="ru-RU"/>
        </w:rPr>
        <w:t>а)</w:t>
        <w:tab/>
        <w:t>работники, занимающие должность «директор»;</w:t>
      </w:r>
    </w:p>
    <w:p>
      <w:pPr>
        <w:pStyle w:val="Style4"/>
        <w:keepNext w:val="0"/>
        <w:keepLines w:val="0"/>
        <w:widowControl w:val="0"/>
        <w:shd w:val="clear" w:color="auto" w:fill="auto"/>
        <w:tabs>
          <w:tab w:pos="1279" w:val="left"/>
        </w:tabs>
        <w:bidi w:val="0"/>
        <w:spacing w:before="0" w:after="0" w:line="240" w:lineRule="auto"/>
        <w:ind w:left="0" w:right="0" w:firstLine="920"/>
        <w:jc w:val="both"/>
      </w:pPr>
      <w:r>
        <w:rPr>
          <w:color w:val="000000"/>
          <w:spacing w:val="0"/>
          <w:w w:val="100"/>
          <w:position w:val="0"/>
          <w:sz w:val="24"/>
          <w:szCs w:val="24"/>
          <w:shd w:val="clear" w:color="auto" w:fill="auto"/>
          <w:lang w:val="ru-RU" w:eastAsia="ru-RU" w:bidi="ru-RU"/>
        </w:rPr>
        <w:t>б)</w:t>
        <w:tab/>
        <w:t>медицинские работники;</w:t>
      </w:r>
    </w:p>
    <w:p>
      <w:pPr>
        <w:pStyle w:val="Style4"/>
        <w:keepNext w:val="0"/>
        <w:keepLines w:val="0"/>
        <w:widowControl w:val="0"/>
        <w:shd w:val="clear" w:color="auto" w:fill="auto"/>
        <w:tabs>
          <w:tab w:pos="1277" w:val="left"/>
        </w:tabs>
        <w:bidi w:val="0"/>
        <w:spacing w:before="0" w:after="0" w:line="240" w:lineRule="auto"/>
        <w:ind w:left="400" w:right="0" w:firstLine="520"/>
        <w:jc w:val="both"/>
      </w:pPr>
      <w:r>
        <w:rPr>
          <w:color w:val="000000"/>
          <w:spacing w:val="0"/>
          <w:w w:val="100"/>
          <w:position w:val="0"/>
          <w:sz w:val="24"/>
          <w:szCs w:val="24"/>
          <w:shd w:val="clear" w:color="auto" w:fill="auto"/>
          <w:lang w:val="ru-RU" w:eastAsia="ru-RU" w:bidi="ru-RU"/>
        </w:rPr>
        <w:t>в)</w:t>
        <w:tab/>
        <w:t>работники государственных учреждений, проработавшие в занимаемой должности менее одного года;</w:t>
      </w:r>
    </w:p>
    <w:p>
      <w:pPr>
        <w:pStyle w:val="Style4"/>
        <w:keepNext w:val="0"/>
        <w:keepLines w:val="0"/>
        <w:widowControl w:val="0"/>
        <w:shd w:val="clear" w:color="auto" w:fill="auto"/>
        <w:tabs>
          <w:tab w:pos="1279" w:val="left"/>
        </w:tabs>
        <w:bidi w:val="0"/>
        <w:spacing w:before="0" w:after="0" w:line="240" w:lineRule="auto"/>
        <w:ind w:left="0" w:right="0" w:firstLine="920"/>
        <w:jc w:val="left"/>
      </w:pPr>
      <w:r>
        <w:rPr>
          <w:color w:val="000000"/>
          <w:spacing w:val="0"/>
          <w:w w:val="100"/>
          <w:position w:val="0"/>
          <w:sz w:val="24"/>
          <w:szCs w:val="24"/>
          <w:shd w:val="clear" w:color="auto" w:fill="auto"/>
          <w:lang w:val="ru-RU" w:eastAsia="ru-RU" w:bidi="ru-RU"/>
        </w:rPr>
        <w:t>г)</w:t>
        <w:tab/>
        <w:t>работники, имеющие категорию;</w:t>
      </w:r>
    </w:p>
    <w:p>
      <w:pPr>
        <w:pStyle w:val="Style4"/>
        <w:keepNext w:val="0"/>
        <w:keepLines w:val="0"/>
        <w:widowControl w:val="0"/>
        <w:shd w:val="clear" w:color="auto" w:fill="auto"/>
        <w:tabs>
          <w:tab w:pos="1284" w:val="left"/>
        </w:tabs>
        <w:bidi w:val="0"/>
        <w:spacing w:before="0" w:after="0" w:line="240" w:lineRule="auto"/>
        <w:ind w:left="0" w:right="0" w:firstLine="920"/>
        <w:jc w:val="left"/>
      </w:pPr>
      <w:r>
        <w:rPr>
          <w:color w:val="000000"/>
          <w:spacing w:val="0"/>
          <w:w w:val="100"/>
          <w:position w:val="0"/>
          <w:sz w:val="24"/>
          <w:szCs w:val="24"/>
          <w:shd w:val="clear" w:color="auto" w:fill="auto"/>
          <w:lang w:val="ru-RU" w:eastAsia="ru-RU" w:bidi="ru-RU"/>
        </w:rPr>
        <w:t>д)</w:t>
        <w:tab/>
        <w:t>беременные женщины;</w:t>
      </w:r>
    </w:p>
    <w:p>
      <w:pPr>
        <w:pStyle w:val="Style4"/>
        <w:keepNext w:val="0"/>
        <w:keepLines w:val="0"/>
        <w:widowControl w:val="0"/>
        <w:shd w:val="clear" w:color="auto" w:fill="auto"/>
        <w:tabs>
          <w:tab w:pos="1284" w:val="left"/>
        </w:tabs>
        <w:bidi w:val="0"/>
        <w:spacing w:before="0" w:after="0" w:line="240" w:lineRule="auto"/>
        <w:ind w:left="0" w:right="0" w:firstLine="920"/>
        <w:jc w:val="left"/>
      </w:pPr>
      <w:r>
        <w:rPr>
          <w:color w:val="000000"/>
          <w:spacing w:val="0"/>
          <w:w w:val="100"/>
          <w:position w:val="0"/>
          <w:sz w:val="24"/>
          <w:szCs w:val="24"/>
          <w:shd w:val="clear" w:color="auto" w:fill="auto"/>
          <w:lang w:val="ru-RU" w:eastAsia="ru-RU" w:bidi="ru-RU"/>
        </w:rPr>
        <w:t>е)</w:t>
        <w:tab/>
        <w:t>женщины, находящиеся в отпуске по беременности и родам;</w:t>
      </w:r>
    </w:p>
    <w:p>
      <w:pPr>
        <w:pStyle w:val="Style4"/>
        <w:keepNext w:val="0"/>
        <w:keepLines w:val="0"/>
        <w:widowControl w:val="0"/>
        <w:shd w:val="clear" w:color="auto" w:fill="auto"/>
        <w:tabs>
          <w:tab w:pos="1268" w:val="left"/>
        </w:tabs>
        <w:bidi w:val="0"/>
        <w:spacing w:before="0" w:after="0" w:line="240" w:lineRule="auto"/>
        <w:ind w:left="400" w:right="0" w:firstLine="480"/>
        <w:jc w:val="both"/>
      </w:pPr>
      <w:r>
        <w:rPr>
          <w:color w:val="000000"/>
          <w:spacing w:val="0"/>
          <w:w w:val="100"/>
          <w:position w:val="0"/>
          <w:sz w:val="24"/>
          <w:szCs w:val="24"/>
          <w:shd w:val="clear" w:color="auto" w:fill="auto"/>
          <w:lang w:val="ru-RU" w:eastAsia="ru-RU" w:bidi="ru-RU"/>
        </w:rPr>
        <w:t>ж)</w:t>
        <w:tab/>
        <w:t>работники государственных учреждений, находящиеся в отпуске по уходу за ребенком до достижения им возраста трех лет;</w:t>
      </w:r>
    </w:p>
    <w:p>
      <w:pPr>
        <w:pStyle w:val="Style4"/>
        <w:keepNext w:val="0"/>
        <w:keepLines w:val="0"/>
        <w:widowControl w:val="0"/>
        <w:shd w:val="clear" w:color="auto" w:fill="auto"/>
        <w:tabs>
          <w:tab w:pos="1330" w:val="left"/>
        </w:tabs>
        <w:bidi w:val="0"/>
        <w:spacing w:before="0" w:after="0" w:line="240" w:lineRule="auto"/>
        <w:ind w:left="400" w:right="0" w:firstLine="480"/>
        <w:jc w:val="both"/>
      </w:pPr>
      <w:r>
        <w:rPr>
          <w:color w:val="000000"/>
          <w:spacing w:val="0"/>
          <w:w w:val="100"/>
          <w:position w:val="0"/>
          <w:sz w:val="24"/>
          <w:szCs w:val="24"/>
          <w:shd w:val="clear" w:color="auto" w:fill="auto"/>
          <w:lang w:val="ru-RU" w:eastAsia="ru-RU" w:bidi="ru-RU"/>
        </w:rPr>
        <w:t>з)</w:t>
        <w:tab/>
        <w:t>работники, отсутствовавшие на рабочем месте более четырёх месяцев подряд в связи с болезнью;</w:t>
      </w:r>
    </w:p>
    <w:p>
      <w:pPr>
        <w:pStyle w:val="Style4"/>
        <w:keepNext w:val="0"/>
        <w:keepLines w:val="0"/>
        <w:widowControl w:val="0"/>
        <w:shd w:val="clear" w:color="auto" w:fill="auto"/>
        <w:tabs>
          <w:tab w:pos="1306" w:val="left"/>
        </w:tabs>
        <w:bidi w:val="0"/>
        <w:spacing w:before="0" w:after="0" w:line="240" w:lineRule="auto"/>
        <w:ind w:left="400" w:right="0" w:firstLine="480"/>
        <w:jc w:val="both"/>
      </w:pPr>
      <w:r>
        <w:rPr>
          <w:color w:val="000000"/>
          <w:spacing w:val="0"/>
          <w:w w:val="100"/>
          <w:position w:val="0"/>
          <w:sz w:val="24"/>
          <w:szCs w:val="24"/>
          <w:shd w:val="clear" w:color="auto" w:fill="auto"/>
          <w:lang w:val="ru-RU" w:eastAsia="ru-RU" w:bidi="ru-RU"/>
        </w:rPr>
        <w:t>и)</w:t>
        <w:tab/>
        <w:t>работники, с которыми заключен срочный трудовой договор на период отсутствия основного работника;</w:t>
      </w:r>
    </w:p>
    <w:p>
      <w:pPr>
        <w:pStyle w:val="Style4"/>
        <w:keepNext w:val="0"/>
        <w:keepLines w:val="0"/>
        <w:widowControl w:val="0"/>
        <w:shd w:val="clear" w:color="auto" w:fill="auto"/>
        <w:tabs>
          <w:tab w:pos="1327" w:val="left"/>
        </w:tabs>
        <w:bidi w:val="0"/>
        <w:spacing w:before="0" w:after="0" w:line="240" w:lineRule="auto"/>
        <w:ind w:left="0" w:right="0" w:firstLine="920"/>
        <w:jc w:val="both"/>
      </w:pPr>
      <w:r>
        <w:rPr>
          <w:color w:val="000000"/>
          <w:spacing w:val="0"/>
          <w:w w:val="100"/>
          <w:position w:val="0"/>
          <w:sz w:val="24"/>
          <w:szCs w:val="24"/>
          <w:shd w:val="clear" w:color="auto" w:fill="auto"/>
          <w:lang w:val="ru-RU" w:eastAsia="ru-RU" w:bidi="ru-RU"/>
        </w:rPr>
        <w:t>к)</w:t>
        <w:tab/>
        <w:t>работники, прошедшие независимую оценку квалификации и имеющие</w:t>
      </w:r>
    </w:p>
    <w:p>
      <w:pPr>
        <w:pStyle w:val="Style4"/>
        <w:keepNext w:val="0"/>
        <w:keepLines w:val="0"/>
        <w:widowControl w:val="0"/>
        <w:shd w:val="clear" w:color="auto" w:fill="auto"/>
        <w:bidi w:val="0"/>
        <w:spacing w:before="0" w:after="0" w:line="240" w:lineRule="auto"/>
        <w:ind w:left="0" w:right="0"/>
        <w:jc w:val="both"/>
      </w:pPr>
      <w:r>
        <w:rPr>
          <w:color w:val="000000"/>
          <w:spacing w:val="0"/>
          <w:w w:val="100"/>
          <w:position w:val="0"/>
          <w:sz w:val="24"/>
          <w:szCs w:val="24"/>
          <w:shd w:val="clear" w:color="auto" w:fill="auto"/>
          <w:lang w:val="ru-RU" w:eastAsia="ru-RU" w:bidi="ru-RU"/>
        </w:rPr>
        <w:t>действительное свидетельство о квалификации.</w:t>
      </w:r>
    </w:p>
    <w:p>
      <w:pPr>
        <w:pStyle w:val="Style4"/>
        <w:keepNext w:val="0"/>
        <w:keepLines w:val="0"/>
        <w:widowControl w:val="0"/>
        <w:shd w:val="clear" w:color="auto" w:fill="auto"/>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Аттестация работников, указанных в пунктах «е» и «ж», возможна не ранее чем через год после их выхода из указанных отпусков.</w:t>
      </w:r>
    </w:p>
    <w:p>
      <w:pPr>
        <w:pStyle w:val="Style4"/>
        <w:keepNext w:val="0"/>
        <w:keepLines w:val="0"/>
        <w:widowControl w:val="0"/>
        <w:shd w:val="clear" w:color="auto" w:fill="auto"/>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Аттестация работников, указанных в пункте «з», возможна не ранее чем через три месяца после их выхода на работу.</w:t>
      </w:r>
    </w:p>
    <w:p>
      <w:pPr>
        <w:pStyle w:val="Style4"/>
        <w:keepNext w:val="0"/>
        <w:keepLines w:val="0"/>
        <w:widowControl w:val="0"/>
        <w:numPr>
          <w:ilvl w:val="1"/>
          <w:numId w:val="61"/>
        </w:numPr>
        <w:shd w:val="clear" w:color="auto" w:fill="auto"/>
        <w:tabs>
          <w:tab w:pos="1590" w:val="left"/>
        </w:tabs>
        <w:bidi w:val="0"/>
        <w:spacing w:before="0" w:after="260" w:line="240" w:lineRule="auto"/>
        <w:ind w:left="400" w:right="0" w:firstLine="720"/>
        <w:jc w:val="both"/>
      </w:pPr>
      <w:r>
        <w:rPr>
          <w:color w:val="000000"/>
          <w:spacing w:val="0"/>
          <w:w w:val="100"/>
          <w:position w:val="0"/>
          <w:sz w:val="24"/>
          <w:szCs w:val="24"/>
          <w:shd w:val="clear" w:color="auto" w:fill="auto"/>
          <w:lang w:val="ru-RU" w:eastAsia="ru-RU" w:bidi="ru-RU"/>
        </w:rPr>
        <w:t>Аттестацтямедицинедиц работниковтчреждечие, деуществуяетст в порядкеи на условиях, определяемых правовыми актами об аттестации в отрасли здравоохранения.</w:t>
      </w:r>
    </w:p>
    <w:p>
      <w:pPr>
        <w:pStyle w:val="Style17"/>
        <w:keepNext/>
        <w:keepLines/>
        <w:widowControl w:val="0"/>
        <w:numPr>
          <w:ilvl w:val="0"/>
          <w:numId w:val="61"/>
        </w:numPr>
        <w:shd w:val="clear" w:color="auto" w:fill="auto"/>
        <w:tabs>
          <w:tab w:pos="706" w:val="left"/>
        </w:tabs>
        <w:bidi w:val="0"/>
        <w:spacing w:before="0" w:after="0" w:line="240" w:lineRule="auto"/>
        <w:ind w:left="0" w:right="0" w:firstLine="0"/>
        <w:jc w:val="center"/>
      </w:pPr>
      <w:bookmarkStart w:id="44" w:name="bookmark44"/>
      <w:bookmarkStart w:id="45" w:name="bookmark45"/>
      <w:r>
        <w:rPr>
          <w:color w:val="000000"/>
          <w:spacing w:val="0"/>
          <w:w w:val="100"/>
          <w:position w:val="0"/>
          <w:sz w:val="24"/>
          <w:szCs w:val="24"/>
          <w:shd w:val="clear" w:color="auto" w:fill="auto"/>
          <w:lang w:val="ru-RU" w:eastAsia="ru-RU" w:bidi="ru-RU"/>
        </w:rPr>
        <w:t>Порядок аттестации работников</w:t>
      </w:r>
      <w:bookmarkEnd w:id="44"/>
      <w:bookmarkEnd w:id="45"/>
    </w:p>
    <w:p>
      <w:pPr>
        <w:pStyle w:val="Style4"/>
        <w:keepNext w:val="0"/>
        <w:keepLines w:val="0"/>
        <w:widowControl w:val="0"/>
        <w:numPr>
          <w:ilvl w:val="1"/>
          <w:numId w:val="61"/>
        </w:numPr>
        <w:shd w:val="clear" w:color="auto" w:fill="auto"/>
        <w:tabs>
          <w:tab w:pos="1599" w:val="left"/>
        </w:tabs>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Аттестация проводится один раз в три года на основании приказа директора учреждения.</w:t>
      </w:r>
    </w:p>
    <w:p>
      <w:pPr>
        <w:pStyle w:val="Style4"/>
        <w:keepNext w:val="0"/>
        <w:keepLines w:val="0"/>
        <w:widowControl w:val="0"/>
        <w:numPr>
          <w:ilvl w:val="1"/>
          <w:numId w:val="61"/>
        </w:numPr>
        <w:shd w:val="clear" w:color="auto" w:fill="auto"/>
        <w:tabs>
          <w:tab w:pos="1595" w:val="left"/>
        </w:tabs>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Аттестация проводится аттестационной комиссией бюджетного учреждения Ханты-Мансийского автономного округа - Югры «Белоярский комплексный центр социального обслуживания населения» (далее - аттестационная комиссия).</w:t>
      </w:r>
    </w:p>
    <w:p>
      <w:pPr>
        <w:pStyle w:val="Style4"/>
        <w:keepNext w:val="0"/>
        <w:keepLines w:val="0"/>
        <w:widowControl w:val="0"/>
        <w:numPr>
          <w:ilvl w:val="1"/>
          <w:numId w:val="61"/>
        </w:numPr>
        <w:shd w:val="clear" w:color="auto" w:fill="auto"/>
        <w:tabs>
          <w:tab w:pos="1599" w:val="left"/>
        </w:tabs>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Аттестационная комиссия учреждения создается приказом директора учреждения в составе председателя комиссии, заместителя председателя, секретаря и членов комиссии.</w:t>
      </w:r>
    </w:p>
    <w:p>
      <w:pPr>
        <w:pStyle w:val="Style4"/>
        <w:keepNext w:val="0"/>
        <w:keepLines w:val="0"/>
        <w:widowControl w:val="0"/>
        <w:shd w:val="clear" w:color="auto" w:fill="auto"/>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В состав аттестационной комиссии в обязательном порядке включается представитель выборного органа профсоюзной организации или представитель трудового коллектива учреждения.</w:t>
      </w:r>
    </w:p>
    <w:p>
      <w:pPr>
        <w:pStyle w:val="Style4"/>
        <w:keepNext w:val="0"/>
        <w:keepLines w:val="0"/>
        <w:widowControl w:val="0"/>
        <w:numPr>
          <w:ilvl w:val="1"/>
          <w:numId w:val="61"/>
        </w:numPr>
        <w:shd w:val="clear" w:color="auto" w:fill="auto"/>
        <w:tabs>
          <w:tab w:pos="1595" w:val="left"/>
        </w:tabs>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Аттестационная комиссия работает под руководством председателя, который проводит заседания комиссии; распределяет обязанности между членами комиссии; рассматривает обращения работников, связанные с вопросами их аттестации; выполняет иные функции, предусмотренные настоящим Положением.</w:t>
      </w:r>
    </w:p>
    <w:p>
      <w:pPr>
        <w:pStyle w:val="Style4"/>
        <w:keepNext w:val="0"/>
        <w:keepLines w:val="0"/>
        <w:widowControl w:val="0"/>
        <w:shd w:val="clear" w:color="auto" w:fill="auto"/>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Обязанности председателя во время его отсутствия исполняет заместитель председателя аттестационной комиссии.</w:t>
      </w:r>
    </w:p>
    <w:p>
      <w:pPr>
        <w:pStyle w:val="Style4"/>
        <w:keepNext w:val="0"/>
        <w:keepLines w:val="0"/>
        <w:widowControl w:val="0"/>
        <w:numPr>
          <w:ilvl w:val="1"/>
          <w:numId w:val="61"/>
        </w:numPr>
        <w:shd w:val="clear" w:color="auto" w:fill="auto"/>
        <w:tabs>
          <w:tab w:pos="1595" w:val="left"/>
        </w:tabs>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Секретарь аттестационной комиссии осуществляет подготовку необходимых для принятия решения документов; готовит заседания комиссии; оповещает членов комиссии и аттестуемых о дате, месте и времени проведения заседания; оформляет протокол заседания комиссии; оформляет и выдает выписки из протокола (по письменному запросу).</w:t>
      </w:r>
    </w:p>
    <w:p>
      <w:pPr>
        <w:pStyle w:val="Style4"/>
        <w:keepNext w:val="0"/>
        <w:keepLines w:val="0"/>
        <w:widowControl w:val="0"/>
        <w:numPr>
          <w:ilvl w:val="1"/>
          <w:numId w:val="61"/>
        </w:numPr>
        <w:shd w:val="clear" w:color="auto" w:fill="auto"/>
        <w:tabs>
          <w:tab w:pos="1823" w:val="left"/>
        </w:tabs>
        <w:bidi w:val="0"/>
        <w:spacing w:before="0" w:after="0" w:line="240" w:lineRule="auto"/>
        <w:ind w:left="1120" w:right="0" w:firstLine="0"/>
        <w:jc w:val="both"/>
      </w:pPr>
      <w:r>
        <w:rPr>
          <w:color w:val="000000"/>
          <w:spacing w:val="0"/>
          <w:w w:val="100"/>
          <w:position w:val="0"/>
          <w:sz w:val="24"/>
          <w:szCs w:val="24"/>
          <w:shd w:val="clear" w:color="auto" w:fill="auto"/>
          <w:lang w:val="ru-RU" w:eastAsia="ru-RU" w:bidi="ru-RU"/>
        </w:rPr>
        <w:t>Члены аттестационной комиссии участвуют в работе комиссии.</w:t>
      </w:r>
    </w:p>
    <w:p>
      <w:pPr>
        <w:pStyle w:val="Style4"/>
        <w:keepNext w:val="0"/>
        <w:keepLines w:val="0"/>
        <w:widowControl w:val="0"/>
        <w:numPr>
          <w:ilvl w:val="1"/>
          <w:numId w:val="61"/>
        </w:numPr>
        <w:shd w:val="clear" w:color="auto" w:fill="auto"/>
        <w:tabs>
          <w:tab w:pos="1823" w:val="left"/>
        </w:tabs>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Заседание аттестационной комиссии проводится по мере необходимости и считается правомочным, если на нем присутствуют не менее двух третей ее членов.</w:t>
      </w:r>
    </w:p>
    <w:p>
      <w:pPr>
        <w:pStyle w:val="Style4"/>
        <w:keepNext w:val="0"/>
        <w:keepLines w:val="0"/>
        <w:widowControl w:val="0"/>
        <w:numPr>
          <w:ilvl w:val="1"/>
          <w:numId w:val="61"/>
        </w:numPr>
        <w:shd w:val="clear" w:color="auto" w:fill="auto"/>
        <w:tabs>
          <w:tab w:pos="1823" w:val="left"/>
        </w:tabs>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Работники, подлежащие аттестации, должны быть ознакомлены под подпись с графиком, в котором указаны список работников учреждения, подлежащих аттестации, дата (до месяца), время и место проведения аттестации не менее чем за 30 календарных дней до дня проведения их аттестации.</w:t>
      </w:r>
    </w:p>
    <w:p>
      <w:pPr>
        <w:pStyle w:val="Style4"/>
        <w:keepNext w:val="0"/>
        <w:keepLines w:val="0"/>
        <w:widowControl w:val="0"/>
        <w:numPr>
          <w:ilvl w:val="1"/>
          <w:numId w:val="61"/>
        </w:numPr>
        <w:shd w:val="clear" w:color="auto" w:fill="auto"/>
        <w:tabs>
          <w:tab w:pos="1823" w:val="left"/>
        </w:tabs>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Для проведения аттестации в аттестационную комиссию представляются документы:</w:t>
      </w:r>
    </w:p>
    <w:p>
      <w:pPr>
        <w:pStyle w:val="Style4"/>
        <w:keepNext w:val="0"/>
        <w:keepLines w:val="0"/>
        <w:widowControl w:val="0"/>
        <w:numPr>
          <w:ilvl w:val="0"/>
          <w:numId w:val="63"/>
        </w:numPr>
        <w:shd w:val="clear" w:color="auto" w:fill="auto"/>
        <w:tabs>
          <w:tab w:pos="1823" w:val="left"/>
        </w:tabs>
        <w:bidi w:val="0"/>
        <w:spacing w:before="0" w:after="0" w:line="240" w:lineRule="auto"/>
        <w:ind w:left="1120" w:right="0" w:firstLine="0"/>
        <w:jc w:val="both"/>
      </w:pPr>
      <w:r>
        <w:rPr>
          <w:color w:val="000000"/>
          <w:spacing w:val="0"/>
          <w:w w:val="100"/>
          <w:position w:val="0"/>
          <w:sz w:val="24"/>
          <w:szCs w:val="24"/>
          <w:shd w:val="clear" w:color="auto" w:fill="auto"/>
          <w:lang w:val="ru-RU" w:eastAsia="ru-RU" w:bidi="ru-RU"/>
        </w:rPr>
        <w:t>представление (приложение 1 к настоящему Положению);</w:t>
      </w:r>
    </w:p>
    <w:p>
      <w:pPr>
        <w:pStyle w:val="Style4"/>
        <w:keepNext w:val="0"/>
        <w:keepLines w:val="0"/>
        <w:widowControl w:val="0"/>
        <w:numPr>
          <w:ilvl w:val="0"/>
          <w:numId w:val="63"/>
        </w:numPr>
        <w:shd w:val="clear" w:color="auto" w:fill="auto"/>
        <w:tabs>
          <w:tab w:pos="1823" w:val="left"/>
        </w:tabs>
        <w:bidi w:val="0"/>
        <w:spacing w:before="0" w:after="0" w:line="240" w:lineRule="auto"/>
        <w:ind w:left="1120" w:right="0" w:firstLine="0"/>
        <w:jc w:val="both"/>
      </w:pPr>
      <w:r>
        <w:rPr>
          <w:color w:val="000000"/>
          <w:spacing w:val="0"/>
          <w:w w:val="100"/>
          <w:position w:val="0"/>
          <w:sz w:val="24"/>
          <w:szCs w:val="24"/>
          <w:shd w:val="clear" w:color="auto" w:fill="auto"/>
          <w:lang w:val="ru-RU" w:eastAsia="ru-RU" w:bidi="ru-RU"/>
        </w:rPr>
        <w:t>должностная инструкция;</w:t>
      </w:r>
    </w:p>
    <w:p>
      <w:pPr>
        <w:pStyle w:val="Style4"/>
        <w:keepNext w:val="0"/>
        <w:keepLines w:val="0"/>
        <w:widowControl w:val="0"/>
        <w:numPr>
          <w:ilvl w:val="0"/>
          <w:numId w:val="63"/>
        </w:numPr>
        <w:shd w:val="clear" w:color="auto" w:fill="auto"/>
        <w:tabs>
          <w:tab w:pos="1823" w:val="left"/>
        </w:tabs>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акт отказа об ознакомлении с представлением (в случае отказа работника от ознакомления с представлением) (приложение 2 к настоящему Положению).</w:t>
      </w:r>
    </w:p>
    <w:p>
      <w:pPr>
        <w:pStyle w:val="Style4"/>
        <w:keepNext w:val="0"/>
        <w:keepLines w:val="0"/>
        <w:widowControl w:val="0"/>
        <w:numPr>
          <w:ilvl w:val="1"/>
          <w:numId w:val="61"/>
        </w:numPr>
        <w:shd w:val="clear" w:color="auto" w:fill="auto"/>
        <w:tabs>
          <w:tab w:pos="1823" w:val="left"/>
          <w:tab w:pos="4062" w:val="left"/>
        </w:tabs>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Представление</w:t>
        <w:tab/>
        <w:t>подготавливается непосредственным руководителем</w:t>
      </w:r>
    </w:p>
    <w:p>
      <w:pPr>
        <w:pStyle w:val="Style4"/>
        <w:keepNext w:val="0"/>
        <w:keepLines w:val="0"/>
        <w:widowControl w:val="0"/>
        <w:shd w:val="clear" w:color="auto" w:fill="auto"/>
        <w:bidi w:val="0"/>
        <w:spacing w:before="0" w:after="0" w:line="240" w:lineRule="auto"/>
        <w:ind w:left="0" w:right="0"/>
        <w:jc w:val="both"/>
      </w:pPr>
      <w:r>
        <w:rPr>
          <w:color w:val="000000"/>
          <w:spacing w:val="0"/>
          <w:w w:val="100"/>
          <w:position w:val="0"/>
          <w:sz w:val="24"/>
          <w:szCs w:val="24"/>
          <w:shd w:val="clear" w:color="auto" w:fill="auto"/>
          <w:lang w:val="ru-RU" w:eastAsia="ru-RU" w:bidi="ru-RU"/>
        </w:rPr>
        <w:t>работника и должно содержать следующее:</w:t>
      </w:r>
    </w:p>
    <w:p>
      <w:pPr>
        <w:pStyle w:val="Style4"/>
        <w:keepNext w:val="0"/>
        <w:keepLines w:val="0"/>
        <w:widowControl w:val="0"/>
        <w:numPr>
          <w:ilvl w:val="0"/>
          <w:numId w:val="63"/>
        </w:numPr>
        <w:shd w:val="clear" w:color="auto" w:fill="auto"/>
        <w:tabs>
          <w:tab w:pos="1823" w:val="left"/>
        </w:tabs>
        <w:bidi w:val="0"/>
        <w:spacing w:before="0" w:after="0" w:line="240" w:lineRule="auto"/>
        <w:ind w:left="1120" w:right="0" w:firstLine="0"/>
        <w:jc w:val="both"/>
      </w:pPr>
      <w:r>
        <w:rPr>
          <w:color w:val="000000"/>
          <w:spacing w:val="0"/>
          <w:w w:val="100"/>
          <w:position w:val="0"/>
          <w:sz w:val="24"/>
          <w:szCs w:val="24"/>
          <w:shd w:val="clear" w:color="auto" w:fill="auto"/>
          <w:lang w:val="ru-RU" w:eastAsia="ru-RU" w:bidi="ru-RU"/>
        </w:rPr>
        <w:t>фамилию, имя, отчество (при наличии) работника;</w:t>
      </w:r>
    </w:p>
    <w:p>
      <w:pPr>
        <w:pStyle w:val="Style4"/>
        <w:keepNext w:val="0"/>
        <w:keepLines w:val="0"/>
        <w:widowControl w:val="0"/>
        <w:numPr>
          <w:ilvl w:val="0"/>
          <w:numId w:val="63"/>
        </w:numPr>
        <w:shd w:val="clear" w:color="auto" w:fill="auto"/>
        <w:tabs>
          <w:tab w:pos="1823" w:val="left"/>
        </w:tabs>
        <w:bidi w:val="0"/>
        <w:spacing w:before="0" w:after="0" w:line="240" w:lineRule="auto"/>
        <w:ind w:left="1120" w:right="0" w:firstLine="0"/>
        <w:jc w:val="both"/>
      </w:pPr>
      <w:r>
        <w:rPr>
          <w:color w:val="000000"/>
          <w:spacing w:val="0"/>
          <w:w w:val="100"/>
          <w:position w:val="0"/>
          <w:sz w:val="24"/>
          <w:szCs w:val="24"/>
          <w:shd w:val="clear" w:color="auto" w:fill="auto"/>
          <w:lang w:val="ru-RU" w:eastAsia="ru-RU" w:bidi="ru-RU"/>
        </w:rPr>
        <w:t>наименование занимаемой должности на момент аттестации;</w:t>
      </w:r>
    </w:p>
    <w:p>
      <w:pPr>
        <w:pStyle w:val="Style4"/>
        <w:keepNext w:val="0"/>
        <w:keepLines w:val="0"/>
        <w:widowControl w:val="0"/>
        <w:numPr>
          <w:ilvl w:val="0"/>
          <w:numId w:val="63"/>
        </w:numPr>
        <w:shd w:val="clear" w:color="auto" w:fill="auto"/>
        <w:tabs>
          <w:tab w:pos="1823" w:val="left"/>
        </w:tabs>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сведения об образовании (наименование образовательного учреждения, год окончания, направление подготовки или специальность и квалификация, наличие ученой степени);</w:t>
      </w:r>
    </w:p>
    <w:p>
      <w:pPr>
        <w:pStyle w:val="Style4"/>
        <w:keepNext w:val="0"/>
        <w:keepLines w:val="0"/>
        <w:widowControl w:val="0"/>
        <w:numPr>
          <w:ilvl w:val="0"/>
          <w:numId w:val="63"/>
        </w:numPr>
        <w:shd w:val="clear" w:color="auto" w:fill="auto"/>
        <w:tabs>
          <w:tab w:pos="1823" w:val="left"/>
        </w:tabs>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сведения о дополнительном профессиональном образовании (профессиональная переподготовка и / или повышение квалификации);</w:t>
      </w:r>
    </w:p>
    <w:p>
      <w:pPr>
        <w:pStyle w:val="Style4"/>
        <w:keepNext w:val="0"/>
        <w:keepLines w:val="0"/>
        <w:widowControl w:val="0"/>
        <w:numPr>
          <w:ilvl w:val="0"/>
          <w:numId w:val="63"/>
        </w:numPr>
        <w:shd w:val="clear" w:color="auto" w:fill="auto"/>
        <w:tabs>
          <w:tab w:pos="1792" w:val="left"/>
        </w:tabs>
        <w:bidi w:val="0"/>
        <w:spacing w:before="0" w:after="0" w:line="240" w:lineRule="auto"/>
        <w:ind w:left="1120" w:right="0" w:firstLine="0"/>
        <w:jc w:val="both"/>
      </w:pPr>
      <w:r>
        <w:rPr>
          <w:color w:val="000000"/>
          <w:spacing w:val="0"/>
          <w:w w:val="100"/>
          <w:position w:val="0"/>
          <w:sz w:val="24"/>
          <w:szCs w:val="24"/>
          <w:shd w:val="clear" w:color="auto" w:fill="auto"/>
          <w:lang w:val="ru-RU" w:eastAsia="ru-RU" w:bidi="ru-RU"/>
        </w:rPr>
        <w:t>сведения о стаже работы в системе социальной защиты;</w:t>
      </w:r>
    </w:p>
    <w:p>
      <w:pPr>
        <w:pStyle w:val="Style4"/>
        <w:keepNext w:val="0"/>
        <w:keepLines w:val="0"/>
        <w:widowControl w:val="0"/>
        <w:numPr>
          <w:ilvl w:val="0"/>
          <w:numId w:val="63"/>
        </w:numPr>
        <w:shd w:val="clear" w:color="auto" w:fill="auto"/>
        <w:tabs>
          <w:tab w:pos="1792" w:val="left"/>
        </w:tabs>
        <w:bidi w:val="0"/>
        <w:spacing w:before="0" w:after="0" w:line="240" w:lineRule="auto"/>
        <w:ind w:left="1120" w:right="0" w:firstLine="0"/>
        <w:jc w:val="both"/>
      </w:pPr>
      <w:r>
        <w:rPr>
          <w:color w:val="000000"/>
          <w:spacing w:val="0"/>
          <w:w w:val="100"/>
          <w:position w:val="0"/>
          <w:sz w:val="24"/>
          <w:szCs w:val="24"/>
          <w:shd w:val="clear" w:color="auto" w:fill="auto"/>
          <w:lang w:val="ru-RU" w:eastAsia="ru-RU" w:bidi="ru-RU"/>
        </w:rPr>
        <w:t>сведения о стаже работы по занимаемой должности в учреждении;</w:t>
      </w:r>
    </w:p>
    <w:p>
      <w:pPr>
        <w:pStyle w:val="Style4"/>
        <w:keepNext w:val="0"/>
        <w:keepLines w:val="0"/>
        <w:widowControl w:val="0"/>
        <w:numPr>
          <w:ilvl w:val="0"/>
          <w:numId w:val="63"/>
        </w:numPr>
        <w:shd w:val="clear" w:color="auto" w:fill="auto"/>
        <w:tabs>
          <w:tab w:pos="1792" w:val="left"/>
        </w:tabs>
        <w:bidi w:val="0"/>
        <w:spacing w:before="0" w:after="0" w:line="240" w:lineRule="auto"/>
        <w:ind w:left="1120" w:right="0" w:firstLine="0"/>
        <w:jc w:val="both"/>
      </w:pPr>
      <w:r>
        <w:rPr>
          <w:color w:val="000000"/>
          <w:spacing w:val="0"/>
          <w:w w:val="100"/>
          <w:position w:val="0"/>
          <w:sz w:val="24"/>
          <w:szCs w:val="24"/>
          <w:shd w:val="clear" w:color="auto" w:fill="auto"/>
          <w:lang w:val="ru-RU" w:eastAsia="ru-RU" w:bidi="ru-RU"/>
        </w:rPr>
        <w:t>сведения о поощрениях, наградах, званиях;</w:t>
      </w:r>
    </w:p>
    <w:p>
      <w:pPr>
        <w:pStyle w:val="Style4"/>
        <w:keepNext w:val="0"/>
        <w:keepLines w:val="0"/>
        <w:widowControl w:val="0"/>
        <w:numPr>
          <w:ilvl w:val="0"/>
          <w:numId w:val="63"/>
        </w:numPr>
        <w:shd w:val="clear" w:color="auto" w:fill="auto"/>
        <w:tabs>
          <w:tab w:pos="1792" w:val="left"/>
        </w:tabs>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мотивированную всестороннюю и объективную характеристику профессиональных, деловых качеств, результатов профессиональной деятельности работника по выполнению трудовых обязанностей, возложенных на него трудовым договором;</w:t>
      </w:r>
    </w:p>
    <w:p>
      <w:pPr>
        <w:pStyle w:val="Style4"/>
        <w:keepNext w:val="0"/>
        <w:keepLines w:val="0"/>
        <w:widowControl w:val="0"/>
        <w:numPr>
          <w:ilvl w:val="0"/>
          <w:numId w:val="63"/>
        </w:numPr>
        <w:shd w:val="clear" w:color="auto" w:fill="auto"/>
        <w:tabs>
          <w:tab w:pos="1792" w:val="left"/>
        </w:tabs>
        <w:bidi w:val="0"/>
        <w:spacing w:before="0" w:after="0" w:line="240" w:lineRule="auto"/>
        <w:ind w:left="1120" w:right="0" w:firstLine="0"/>
        <w:jc w:val="both"/>
      </w:pPr>
      <w:r>
        <w:rPr>
          <w:color w:val="000000"/>
          <w:spacing w:val="0"/>
          <w:w w:val="100"/>
          <w:position w:val="0"/>
          <w:sz w:val="24"/>
          <w:szCs w:val="24"/>
          <w:shd w:val="clear" w:color="auto" w:fill="auto"/>
          <w:lang w:val="ru-RU" w:eastAsia="ru-RU" w:bidi="ru-RU"/>
        </w:rPr>
        <w:t>сведения о наличии или отсутствии дисциплинарных взысканий;</w:t>
      </w:r>
    </w:p>
    <w:p>
      <w:pPr>
        <w:pStyle w:val="Style4"/>
        <w:keepNext w:val="0"/>
        <w:keepLines w:val="0"/>
        <w:widowControl w:val="0"/>
        <w:numPr>
          <w:ilvl w:val="0"/>
          <w:numId w:val="63"/>
        </w:numPr>
        <w:shd w:val="clear" w:color="auto" w:fill="auto"/>
        <w:tabs>
          <w:tab w:pos="1792" w:val="left"/>
        </w:tabs>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вывод, содержащий ходатайство непосредственного руководителя аттестуемого работника о принятии аттестационной комиссией одного из решений.</w:t>
      </w:r>
    </w:p>
    <w:p>
      <w:pPr>
        <w:pStyle w:val="Style4"/>
        <w:keepNext w:val="0"/>
        <w:keepLines w:val="0"/>
        <w:widowControl w:val="0"/>
        <w:numPr>
          <w:ilvl w:val="1"/>
          <w:numId w:val="61"/>
        </w:numPr>
        <w:shd w:val="clear" w:color="auto" w:fill="auto"/>
        <w:tabs>
          <w:tab w:pos="1792" w:val="left"/>
        </w:tabs>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Работник должен быть ознакомлен под подпись с представлением не позднее, чем за 15 календарных дней до дня проведения аттестации. После ознакомления с представлением работник по желанию может представить в аттестационную комиссию дополнительные сведения, характеризующие его профессиональную деятельность.</w:t>
      </w:r>
    </w:p>
    <w:p>
      <w:pPr>
        <w:pStyle w:val="Style4"/>
        <w:keepNext w:val="0"/>
        <w:keepLines w:val="0"/>
        <w:widowControl w:val="0"/>
        <w:shd w:val="clear" w:color="auto" w:fill="auto"/>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При отказе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pPr>
        <w:pStyle w:val="Style4"/>
        <w:keepNext w:val="0"/>
        <w:keepLines w:val="0"/>
        <w:widowControl w:val="0"/>
        <w:numPr>
          <w:ilvl w:val="1"/>
          <w:numId w:val="61"/>
        </w:numPr>
        <w:shd w:val="clear" w:color="auto" w:fill="auto"/>
        <w:tabs>
          <w:tab w:pos="1792" w:val="left"/>
        </w:tabs>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Форма аттестации устанавливается в зависимости от специфики трудовой деятельности аттестуемого работника:</w:t>
      </w:r>
    </w:p>
    <w:p>
      <w:pPr>
        <w:pStyle w:val="Style4"/>
        <w:keepNext w:val="0"/>
        <w:keepLines w:val="0"/>
        <w:widowControl w:val="0"/>
        <w:shd w:val="clear" w:color="auto" w:fill="auto"/>
        <w:bidi w:val="0"/>
        <w:spacing w:before="0" w:after="0" w:line="240" w:lineRule="auto"/>
        <w:ind w:left="400" w:right="0" w:firstLine="540"/>
        <w:jc w:val="both"/>
      </w:pPr>
      <w:r>
        <w:rPr>
          <w:color w:val="000000"/>
          <w:spacing w:val="0"/>
          <w:w w:val="100"/>
          <w:position w:val="0"/>
          <w:sz w:val="24"/>
          <w:szCs w:val="24"/>
          <w:shd w:val="clear" w:color="auto" w:fill="auto"/>
          <w:lang w:val="ru-RU" w:eastAsia="ru-RU" w:bidi="ru-RU"/>
        </w:rPr>
        <w:t>Письменное тестирование - руководители (заместитель директора, заведующий отделением, заведующий хозяйством, главный бухгалтер); должности общеотраслевых служащих (бухгалтер, экономист, юрисконсульт, специалист по закупкам, специалист по кадрам, документовед, инженер по автоматизированным системам управления производством, специалист по охране труда, специалист по противопожарной профилактике).</w:t>
      </w:r>
    </w:p>
    <w:p>
      <w:pPr>
        <w:pStyle w:val="Style4"/>
        <w:keepNext w:val="0"/>
        <w:keepLines w:val="0"/>
        <w:widowControl w:val="0"/>
        <w:shd w:val="clear" w:color="auto" w:fill="auto"/>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Собеседование - специалисты осуществляющие предоставление социальных услуг (специалист по работе с семьей, специалист по социальной работе, специалист по комплексной реабилитации, ассистент по оказанию технической помощи);</w:t>
      </w:r>
    </w:p>
    <w:p>
      <w:pPr>
        <w:pStyle w:val="Style4"/>
        <w:keepNext w:val="0"/>
        <w:keepLines w:val="0"/>
        <w:widowControl w:val="0"/>
        <w:shd w:val="clear" w:color="auto" w:fill="auto"/>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Презентация портфолио - должности общеотраслевых служащих (психолог); педагогические работники (логопед, воспитатель, методист); работники культуры, искусства и кинематографии (культорганизатор).</w:t>
      </w:r>
    </w:p>
    <w:p>
      <w:pPr>
        <w:pStyle w:val="Style4"/>
        <w:keepNext w:val="0"/>
        <w:keepLines w:val="0"/>
        <w:widowControl w:val="0"/>
        <w:numPr>
          <w:ilvl w:val="1"/>
          <w:numId w:val="61"/>
        </w:numPr>
        <w:shd w:val="clear" w:color="auto" w:fill="auto"/>
        <w:tabs>
          <w:tab w:pos="1792" w:val="left"/>
        </w:tabs>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Аттестационные испытания по установленной форме проводятся на заседании аттестационной комиссии.</w:t>
      </w:r>
    </w:p>
    <w:p>
      <w:pPr>
        <w:pStyle w:val="Style4"/>
        <w:keepNext w:val="0"/>
        <w:keepLines w:val="0"/>
        <w:widowControl w:val="0"/>
        <w:shd w:val="clear" w:color="auto" w:fill="auto"/>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В случае отсутствия работника в день проведения аттестации на заседании аттестационной комиссии по уважительным причинам, его аттестация переносится на другую дату, и в график аттестации вносятся соответствующие изменения, о чем работник должен быть ознакомлен под подпись не менее 30 календарных дней до новой даты проведения его аттестации.</w:t>
      </w:r>
    </w:p>
    <w:p>
      <w:pPr>
        <w:pStyle w:val="Style4"/>
        <w:keepNext w:val="0"/>
        <w:keepLines w:val="0"/>
        <w:widowControl w:val="0"/>
        <w:shd w:val="clear" w:color="auto" w:fill="auto"/>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В случае неявки работника на заседание аттестационной комиссии без уважительной причины или отказа его от аттестации работник привлекается к дисциплинарной ответственности в соответствии с трудовым законодательством Российской Федерации, а аттестация переносится на более поздний срок.</w:t>
      </w:r>
    </w:p>
    <w:p>
      <w:pPr>
        <w:pStyle w:val="Style4"/>
        <w:keepNext w:val="0"/>
        <w:keepLines w:val="0"/>
        <w:widowControl w:val="0"/>
        <w:numPr>
          <w:ilvl w:val="1"/>
          <w:numId w:val="61"/>
        </w:numPr>
        <w:shd w:val="clear" w:color="auto" w:fill="auto"/>
        <w:tabs>
          <w:tab w:pos="1792" w:val="left"/>
        </w:tabs>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Аттестационная комиссия рассматривает представление, дополнительные сведения, представленные самим работником, характеризующие его профессиональную деятельность (в случае их представления), дает оценку результатам аттестационных испытаний.</w:t>
      </w:r>
    </w:p>
    <w:p>
      <w:pPr>
        <w:pStyle w:val="Style4"/>
        <w:keepNext w:val="0"/>
        <w:keepLines w:val="0"/>
        <w:widowControl w:val="0"/>
        <w:numPr>
          <w:ilvl w:val="1"/>
          <w:numId w:val="61"/>
        </w:numPr>
        <w:shd w:val="clear" w:color="auto" w:fill="auto"/>
        <w:tabs>
          <w:tab w:pos="1792" w:val="left"/>
        </w:tabs>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По результатам аттестации работника учреждения в целях подтверждения соответствия занимаемой должности аттестационная комиссия принимает одно из следующих решений:</w:t>
      </w:r>
    </w:p>
    <w:p>
      <w:pPr>
        <w:pStyle w:val="Style4"/>
        <w:keepNext w:val="0"/>
        <w:keepLines w:val="0"/>
        <w:widowControl w:val="0"/>
        <w:numPr>
          <w:ilvl w:val="0"/>
          <w:numId w:val="63"/>
        </w:numPr>
        <w:shd w:val="clear" w:color="auto" w:fill="auto"/>
        <w:tabs>
          <w:tab w:pos="1792" w:val="left"/>
        </w:tabs>
        <w:bidi w:val="0"/>
        <w:spacing w:before="0" w:after="0" w:line="240" w:lineRule="auto"/>
        <w:ind w:left="1120" w:right="0" w:firstLine="0"/>
        <w:jc w:val="both"/>
      </w:pPr>
      <w:r>
        <w:rPr>
          <w:color w:val="000000"/>
          <w:spacing w:val="0"/>
          <w:w w:val="100"/>
          <w:position w:val="0"/>
          <w:sz w:val="24"/>
          <w:szCs w:val="24"/>
          <w:shd w:val="clear" w:color="auto" w:fill="auto"/>
          <w:lang w:val="ru-RU" w:eastAsia="ru-RU" w:bidi="ru-RU"/>
        </w:rPr>
        <w:t>соответствует занимаемой должности (указывается должность работника);</w:t>
      </w:r>
    </w:p>
    <w:p>
      <w:pPr>
        <w:pStyle w:val="Style4"/>
        <w:keepNext w:val="0"/>
        <w:keepLines w:val="0"/>
        <w:widowControl w:val="0"/>
        <w:numPr>
          <w:ilvl w:val="0"/>
          <w:numId w:val="63"/>
        </w:numPr>
        <w:shd w:val="clear" w:color="auto" w:fill="auto"/>
        <w:tabs>
          <w:tab w:pos="1792" w:val="left"/>
        </w:tabs>
        <w:bidi w:val="0"/>
        <w:spacing w:before="0" w:after="0" w:line="240" w:lineRule="auto"/>
        <w:ind w:left="400" w:right="0" w:firstLine="720"/>
        <w:jc w:val="both"/>
      </w:pPr>
      <w:r>
        <w:rPr>
          <w:color w:val="000000"/>
          <w:spacing w:val="0"/>
          <w:w w:val="100"/>
          <w:position w:val="0"/>
          <w:sz w:val="24"/>
          <w:szCs w:val="24"/>
          <w:shd w:val="clear" w:color="auto" w:fill="auto"/>
          <w:lang w:val="ru-RU" w:eastAsia="ru-RU" w:bidi="ru-RU"/>
        </w:rPr>
        <w:t>не соответствует занимаемой должности (указывается должность работника).</w:t>
      </w:r>
    </w:p>
    <w:p>
      <w:pPr>
        <w:pStyle w:val="Style4"/>
        <w:keepNext w:val="0"/>
        <w:keepLines w:val="0"/>
        <w:widowControl w:val="0"/>
        <w:numPr>
          <w:ilvl w:val="1"/>
          <w:numId w:val="61"/>
        </w:numPr>
        <w:shd w:val="clear" w:color="auto" w:fill="auto"/>
        <w:tabs>
          <w:tab w:pos="1792" w:val="left"/>
        </w:tabs>
        <w:bidi w:val="0"/>
        <w:spacing w:before="0" w:after="0" w:line="240" w:lineRule="auto"/>
        <w:ind w:left="1120" w:right="0" w:firstLine="0"/>
        <w:jc w:val="both"/>
      </w:pPr>
      <w:r>
        <w:rPr>
          <w:color w:val="000000"/>
          <w:spacing w:val="0"/>
          <w:w w:val="100"/>
          <w:position w:val="0"/>
          <w:sz w:val="24"/>
          <w:szCs w:val="24"/>
          <w:shd w:val="clear" w:color="auto" w:fill="auto"/>
          <w:lang w:val="ru-RU" w:eastAsia="ru-RU" w:bidi="ru-RU"/>
        </w:rPr>
        <w:t xml:space="preserve">Решение аттестационной комиссии принимается в отсутствие аттестуемого </w:t>
      </w:r>
      <w:r>
        <w:rPr>
          <w:color w:val="000000"/>
          <w:spacing w:val="0"/>
          <w:w w:val="100"/>
          <w:position w:val="0"/>
          <w:sz w:val="24"/>
          <w:szCs w:val="24"/>
          <w:shd w:val="clear" w:color="auto" w:fill="auto"/>
          <w:lang w:val="ru-RU" w:eastAsia="ru-RU" w:bidi="ru-RU"/>
        </w:rPr>
        <w:t>работника открытым голосованием большинством голосов присутствующих на заседании членов аттестационной комиссии. При равенстве голосов работник признается соответствующим замещаемой должности. На период аттестации работника, являющегося членом аттестационной комиссии, его членство в комиссии приостанавливается.</w:t>
      </w:r>
    </w:p>
    <w:p>
      <w:pPr>
        <w:pStyle w:val="Style4"/>
        <w:keepNext w:val="0"/>
        <w:keepLines w:val="0"/>
        <w:widowControl w:val="0"/>
        <w:numPr>
          <w:ilvl w:val="1"/>
          <w:numId w:val="61"/>
        </w:numPr>
        <w:shd w:val="clear" w:color="auto" w:fill="auto"/>
        <w:tabs>
          <w:tab w:pos="1777" w:val="left"/>
        </w:tabs>
        <w:bidi w:val="0"/>
        <w:spacing w:before="0" w:after="0" w:line="240" w:lineRule="auto"/>
        <w:ind w:left="420" w:right="0" w:firstLine="700"/>
        <w:jc w:val="both"/>
      </w:pPr>
      <w:r>
        <w:rPr>
          <w:color w:val="000000"/>
          <w:spacing w:val="0"/>
          <w:w w:val="100"/>
          <w:position w:val="0"/>
          <w:sz w:val="24"/>
          <w:szCs w:val="24"/>
          <w:shd w:val="clear" w:color="auto" w:fill="auto"/>
          <w:lang w:val="ru-RU" w:eastAsia="ru-RU" w:bidi="ru-RU"/>
        </w:rPr>
        <w:t>Результаты аттестации работников заносятся в протокол (приложение 3 к настоящему положению). Протокол подписывает председатель (заместитель председателя в случае отсутствия председателя), секретарь аттестационной комиссии.</w:t>
      </w:r>
    </w:p>
    <w:p>
      <w:pPr>
        <w:pStyle w:val="Style4"/>
        <w:keepNext w:val="0"/>
        <w:keepLines w:val="0"/>
        <w:widowControl w:val="0"/>
        <w:numPr>
          <w:ilvl w:val="1"/>
          <w:numId w:val="61"/>
        </w:numPr>
        <w:shd w:val="clear" w:color="auto" w:fill="auto"/>
        <w:tabs>
          <w:tab w:pos="1777" w:val="left"/>
        </w:tabs>
        <w:bidi w:val="0"/>
        <w:spacing w:before="0" w:after="0" w:line="240" w:lineRule="auto"/>
        <w:ind w:left="420" w:right="0" w:firstLine="700"/>
        <w:jc w:val="both"/>
      </w:pPr>
      <w:r>
        <w:rPr>
          <w:color w:val="000000"/>
          <w:spacing w:val="0"/>
          <w:w w:val="100"/>
          <w:position w:val="0"/>
          <w:sz w:val="24"/>
          <w:szCs w:val="24"/>
          <w:shd w:val="clear" w:color="auto" w:fill="auto"/>
          <w:lang w:val="ru-RU" w:eastAsia="ru-RU" w:bidi="ru-RU"/>
        </w:rPr>
        <w:t>На основании решения аттестационной комиссии в десятидневный срок издается приказ о результатах аттестации работников, с которым знакомят работников под подпись.</w:t>
      </w:r>
    </w:p>
    <w:p>
      <w:pPr>
        <w:pStyle w:val="Style4"/>
        <w:keepNext w:val="0"/>
        <w:keepLines w:val="0"/>
        <w:widowControl w:val="0"/>
        <w:numPr>
          <w:ilvl w:val="1"/>
          <w:numId w:val="61"/>
        </w:numPr>
        <w:shd w:val="clear" w:color="auto" w:fill="auto"/>
        <w:tabs>
          <w:tab w:pos="1777" w:val="left"/>
        </w:tabs>
        <w:bidi w:val="0"/>
        <w:spacing w:before="0" w:after="0" w:line="240" w:lineRule="auto"/>
        <w:ind w:left="420" w:right="0" w:firstLine="700"/>
        <w:jc w:val="both"/>
      </w:pPr>
      <w:r>
        <w:rPr>
          <w:color w:val="000000"/>
          <w:spacing w:val="0"/>
          <w:w w:val="100"/>
          <w:position w:val="0"/>
          <w:sz w:val="24"/>
          <w:szCs w:val="24"/>
          <w:shd w:val="clear" w:color="auto" w:fill="auto"/>
          <w:lang w:val="ru-RU" w:eastAsia="ru-RU" w:bidi="ru-RU"/>
        </w:rPr>
        <w:t>В случае признания работника по результатам аттестации не соответствующим занимаемой должности трудовой договор с ним может быть расторгнут в соответствии со статьей 81 Трудового кодекса Российской Федерации.</w:t>
      </w:r>
    </w:p>
    <w:p>
      <w:pPr>
        <w:pStyle w:val="Style4"/>
        <w:keepNext w:val="0"/>
        <w:keepLines w:val="0"/>
        <w:widowControl w:val="0"/>
        <w:shd w:val="clear" w:color="auto" w:fill="auto"/>
        <w:tabs>
          <w:tab w:pos="7380" w:val="left"/>
          <w:tab w:pos="9017" w:val="left"/>
        </w:tabs>
        <w:bidi w:val="0"/>
        <w:spacing w:before="0" w:after="0" w:line="240" w:lineRule="auto"/>
        <w:ind w:left="420" w:right="0" w:firstLine="700"/>
        <w:jc w:val="both"/>
      </w:pPr>
      <w:r>
        <w:rPr>
          <w:color w:val="000000"/>
          <w:spacing w:val="0"/>
          <w:w w:val="100"/>
          <w:position w:val="0"/>
          <w:sz w:val="24"/>
          <w:szCs w:val="24"/>
          <w:shd w:val="clear" w:color="auto" w:fill="auto"/>
          <w:lang w:val="ru-RU" w:eastAsia="ru-RU" w:bidi="ru-RU"/>
        </w:rPr>
        <w:t>Увольнение по данному основанию допускается, если невозможно перевести работника с его письменного согласия на другую имеющуюся у работодателя работу (как вакантную должность</w:t>
        <w:tab/>
        <w:t>или</w:t>
        <w:tab/>
        <w:t>работу,</w:t>
      </w:r>
    </w:p>
    <w:p>
      <w:pPr>
        <w:pStyle w:val="Style4"/>
        <w:keepNext w:val="0"/>
        <w:keepLines w:val="0"/>
        <w:widowControl w:val="0"/>
        <w:shd w:val="clear" w:color="auto" w:fill="auto"/>
        <w:bidi w:val="0"/>
        <w:spacing w:before="0" w:after="0" w:line="240" w:lineRule="auto"/>
        <w:ind w:left="420" w:right="0" w:firstLine="0"/>
        <w:jc w:val="both"/>
      </w:pPr>
      <w:r>
        <w:rPr>
          <w:color w:val="000000"/>
          <w:spacing w:val="0"/>
          <w:w w:val="100"/>
          <w:position w:val="0"/>
          <w:sz w:val="24"/>
          <w:szCs w:val="24"/>
          <w:shd w:val="clear" w:color="auto" w:fill="auto"/>
          <w:lang w:val="ru-RU" w:eastAsia="ru-RU" w:bidi="ru-RU"/>
        </w:rPr>
        <w:t>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pPr>
        <w:pStyle w:val="Style4"/>
        <w:keepNext w:val="0"/>
        <w:keepLines w:val="0"/>
        <w:widowControl w:val="0"/>
        <w:numPr>
          <w:ilvl w:val="1"/>
          <w:numId w:val="61"/>
        </w:numPr>
        <w:shd w:val="clear" w:color="auto" w:fill="auto"/>
        <w:tabs>
          <w:tab w:pos="1777" w:val="left"/>
        </w:tabs>
        <w:bidi w:val="0"/>
        <w:spacing w:before="0" w:after="0" w:line="240" w:lineRule="auto"/>
        <w:ind w:left="420" w:right="0" w:firstLine="700"/>
        <w:jc w:val="both"/>
        <w:sectPr>
          <w:headerReference w:type="default" r:id="rId24"/>
          <w:footerReference w:type="default" r:id="rId25"/>
          <w:footnotePr>
            <w:pos w:val="pageBottom"/>
            <w:numFmt w:val="decimal"/>
            <w:numRestart w:val="continuous"/>
          </w:footnotePr>
          <w:pgSz w:w="11900" w:h="16840"/>
          <w:pgMar w:top="645" w:left="1267" w:right="808" w:bottom="1202" w:header="217" w:footer="3" w:gutter="0"/>
          <w:cols w:space="720"/>
          <w:noEndnote/>
          <w:rtlGutter w:val="0"/>
          <w:docGrid w:linePitch="360"/>
        </w:sectPr>
      </w:pPr>
      <w:r>
        <w:rPr>
          <w:color w:val="000000"/>
          <w:spacing w:val="0"/>
          <w:w w:val="100"/>
          <w:position w:val="0"/>
          <w:sz w:val="24"/>
          <w:szCs w:val="24"/>
          <w:shd w:val="clear" w:color="auto" w:fill="auto"/>
          <w:lang w:val="ru-RU" w:eastAsia="ru-RU" w:bidi="ru-RU"/>
        </w:rPr>
        <w:t>Трудовые споры по вопросам аттестации работников учреждения рассматриваются в соответствии с действующим законодательством о порядке рассмотрения трудовых споров.</w:t>
      </w:r>
    </w:p>
    <w:p>
      <w:pPr>
        <w:pStyle w:val="Style4"/>
        <w:keepNext w:val="0"/>
        <w:keepLines w:val="0"/>
        <w:widowControl w:val="0"/>
        <w:shd w:val="clear" w:color="auto" w:fill="auto"/>
        <w:bidi w:val="0"/>
        <w:spacing w:before="0" w:after="820" w:line="240" w:lineRule="auto"/>
        <w:ind w:left="3600" w:right="0" w:firstLine="0"/>
        <w:jc w:val="right"/>
      </w:pPr>
      <w:r>
        <w:rPr>
          <w:color w:val="000000"/>
          <w:spacing w:val="0"/>
          <w:w w:val="100"/>
          <w:position w:val="0"/>
          <w:sz w:val="24"/>
          <w:szCs w:val="24"/>
          <w:shd w:val="clear" w:color="auto" w:fill="auto"/>
          <w:lang w:val="ru-RU" w:eastAsia="ru-RU" w:bidi="ru-RU"/>
        </w:rPr>
        <w:t>Приложение 1 к положению об аттестации работников бюджетного учреждения Ханты-Мансийского автономного округа - Югры «Белоярский комплексный центр социального обслуживания населения»</w:t>
      </w:r>
    </w:p>
    <w:p>
      <w:pPr>
        <w:pStyle w:val="Style4"/>
        <w:keepNext w:val="0"/>
        <w:keepLines w:val="0"/>
        <w:widowControl w:val="0"/>
        <w:shd w:val="clear" w:color="auto" w:fill="auto"/>
        <w:bidi w:val="0"/>
        <w:spacing w:before="0" w:after="260" w:line="240" w:lineRule="auto"/>
        <w:ind w:left="0" w:right="0" w:firstLine="0"/>
        <w:jc w:val="center"/>
      </w:pPr>
      <w:r>
        <w:rPr>
          <w:color w:val="000000"/>
          <w:spacing w:val="0"/>
          <w:w w:val="100"/>
          <w:position w:val="0"/>
          <w:sz w:val="24"/>
          <w:szCs w:val="24"/>
          <w:shd w:val="clear" w:color="auto" w:fill="auto"/>
          <w:lang w:val="ru-RU" w:eastAsia="ru-RU" w:bidi="ru-RU"/>
        </w:rPr>
        <w:t>Представление</w:t>
      </w:r>
    </w:p>
    <w:p>
      <w:pPr>
        <w:pStyle w:val="Style4"/>
        <w:keepNext w:val="0"/>
        <w:keepLines w:val="0"/>
        <w:widowControl w:val="0"/>
        <w:shd w:val="clear" w:color="auto" w:fill="auto"/>
        <w:tabs>
          <w:tab w:leader="underscore" w:pos="9361" w:val="left"/>
        </w:tabs>
        <w:bidi w:val="0"/>
        <w:spacing w:before="0" w:after="0" w:line="240" w:lineRule="auto"/>
        <w:ind w:left="400" w:right="0" w:firstLine="20"/>
        <w:jc w:val="both"/>
      </w:pPr>
      <w:r>
        <w:rPr>
          <w:color w:val="000000"/>
          <w:spacing w:val="0"/>
          <w:w w:val="100"/>
          <w:position w:val="0"/>
          <w:sz w:val="24"/>
          <w:szCs w:val="24"/>
          <w:shd w:val="clear" w:color="auto" w:fill="auto"/>
          <w:lang w:val="ru-RU" w:eastAsia="ru-RU" w:bidi="ru-RU"/>
        </w:rPr>
        <w:t>ФИО.</w:t>
        <w:tab/>
      </w:r>
    </w:p>
    <w:p>
      <w:pPr>
        <w:pStyle w:val="Style4"/>
        <w:keepNext w:val="0"/>
        <w:keepLines w:val="0"/>
        <w:widowControl w:val="0"/>
        <w:shd w:val="clear" w:color="auto" w:fill="auto"/>
        <w:tabs>
          <w:tab w:leader="underscore" w:pos="9361" w:val="left"/>
        </w:tabs>
        <w:bidi w:val="0"/>
        <w:spacing w:before="0" w:after="0" w:line="240" w:lineRule="auto"/>
        <w:ind w:left="400" w:right="0" w:firstLine="20"/>
        <w:jc w:val="both"/>
      </w:pPr>
      <w:r>
        <w:rPr>
          <w:color w:val="000000"/>
          <w:spacing w:val="0"/>
          <w:w w:val="100"/>
          <w:position w:val="0"/>
          <w:sz w:val="24"/>
          <w:szCs w:val="24"/>
          <w:shd w:val="clear" w:color="auto" w:fill="auto"/>
          <w:lang w:val="ru-RU" w:eastAsia="ru-RU" w:bidi="ru-RU"/>
        </w:rPr>
        <w:t>Занимаемая должность</w:t>
        <w:tab/>
      </w:r>
    </w:p>
    <w:p>
      <w:pPr>
        <w:pStyle w:val="Style4"/>
        <w:keepNext w:val="0"/>
        <w:keepLines w:val="0"/>
        <w:widowControl w:val="0"/>
        <w:shd w:val="clear" w:color="auto" w:fill="auto"/>
        <w:tabs>
          <w:tab w:leader="underscore" w:pos="7523" w:val="left"/>
        </w:tabs>
        <w:bidi w:val="0"/>
        <w:spacing w:before="0" w:after="260" w:line="240" w:lineRule="auto"/>
        <w:ind w:left="400" w:right="0" w:firstLine="20"/>
        <w:jc w:val="both"/>
      </w:pPr>
      <w:r>
        <w:rPr>
          <w:color w:val="000000"/>
          <w:spacing w:val="0"/>
          <w:w w:val="100"/>
          <w:position w:val="0"/>
          <w:sz w:val="24"/>
          <w:szCs w:val="24"/>
          <w:shd w:val="clear" w:color="auto" w:fill="auto"/>
          <w:lang w:val="ru-RU" w:eastAsia="ru-RU" w:bidi="ru-RU"/>
        </w:rPr>
        <w:t>Сведения об образовании (наименование образовательного учреждения, год окончания, направление подготовки / специальность и квалификация по диплому, наличие ученой степени)</w:t>
        <w:tab/>
      </w:r>
    </w:p>
    <w:p>
      <w:pPr>
        <w:pStyle w:val="Style4"/>
        <w:keepNext w:val="0"/>
        <w:keepLines w:val="0"/>
        <w:widowControl w:val="0"/>
        <w:shd w:val="clear" w:color="auto" w:fill="auto"/>
        <w:tabs>
          <w:tab w:leader="underscore" w:pos="9701" w:val="left"/>
        </w:tabs>
        <w:bidi w:val="0"/>
        <w:spacing w:before="0" w:after="0" w:line="240" w:lineRule="auto"/>
        <w:ind w:left="400" w:right="0" w:firstLine="20"/>
        <w:jc w:val="both"/>
      </w:pPr>
      <w:r>
        <w:rPr>
          <w:color w:val="000000"/>
          <w:spacing w:val="0"/>
          <w:w w:val="100"/>
          <w:position w:val="0"/>
          <w:sz w:val="24"/>
          <w:szCs w:val="24"/>
          <w:shd w:val="clear" w:color="auto" w:fill="auto"/>
          <w:lang w:val="ru-RU" w:eastAsia="ru-RU" w:bidi="ru-RU"/>
        </w:rPr>
        <w:t>Сведения о дополнительном профессиональном образовании (профессиональная переподготовка / повышение квалификации)</w:t>
        <w:tab/>
      </w:r>
    </w:p>
    <w:p>
      <w:pPr>
        <w:pStyle w:val="Style4"/>
        <w:keepNext w:val="0"/>
        <w:keepLines w:val="0"/>
        <w:widowControl w:val="0"/>
        <w:shd w:val="clear" w:color="auto" w:fill="auto"/>
        <w:tabs>
          <w:tab w:leader="underscore" w:pos="9701" w:val="left"/>
        </w:tabs>
        <w:bidi w:val="0"/>
        <w:spacing w:before="0" w:after="0" w:line="240" w:lineRule="auto"/>
        <w:ind w:left="400" w:right="0" w:firstLine="20"/>
        <w:jc w:val="both"/>
      </w:pPr>
      <w:r>
        <w:rPr>
          <w:color w:val="000000"/>
          <w:spacing w:val="0"/>
          <w:w w:val="100"/>
          <w:position w:val="0"/>
          <w:sz w:val="24"/>
          <w:szCs w:val="24"/>
          <w:shd w:val="clear" w:color="auto" w:fill="auto"/>
          <w:lang w:val="ru-RU" w:eastAsia="ru-RU" w:bidi="ru-RU"/>
        </w:rPr>
        <w:t>Стаж работы в системе социальной защиты</w:t>
        <w:tab/>
      </w:r>
    </w:p>
    <w:p>
      <w:pPr>
        <w:pStyle w:val="Style4"/>
        <w:keepNext w:val="0"/>
        <w:keepLines w:val="0"/>
        <w:widowControl w:val="0"/>
        <w:pBdr>
          <w:bottom w:val="single" w:sz="4" w:space="0" w:color="auto"/>
        </w:pBdr>
        <w:shd w:val="clear" w:color="auto" w:fill="auto"/>
        <w:bidi w:val="0"/>
        <w:spacing w:before="0" w:after="260" w:line="240" w:lineRule="auto"/>
        <w:ind w:left="0" w:right="0"/>
        <w:jc w:val="left"/>
      </w:pPr>
      <w:r>
        <w:rPr>
          <w:color w:val="000000"/>
          <w:spacing w:val="0"/>
          <w:w w:val="100"/>
          <w:position w:val="0"/>
          <w:sz w:val="24"/>
          <w:szCs w:val="24"/>
          <w:shd w:val="clear" w:color="auto" w:fill="auto"/>
          <w:lang w:val="ru-RU" w:eastAsia="ru-RU" w:bidi="ru-RU"/>
        </w:rPr>
        <w:t>Стаж работы по занимаемой должности в данном государственном учреждении</w:t>
      </w:r>
    </w:p>
    <w:p>
      <w:pPr>
        <w:pStyle w:val="Style4"/>
        <w:keepNext w:val="0"/>
        <w:keepLines w:val="0"/>
        <w:widowControl w:val="0"/>
        <w:shd w:val="clear" w:color="auto" w:fill="auto"/>
        <w:tabs>
          <w:tab w:leader="underscore" w:pos="9701" w:val="left"/>
        </w:tabs>
        <w:bidi w:val="0"/>
        <w:spacing w:before="0" w:after="260" w:line="240" w:lineRule="auto"/>
        <w:ind w:left="0" w:right="0"/>
        <w:jc w:val="both"/>
      </w:pPr>
      <w:r>
        <w:rPr>
          <w:color w:val="000000"/>
          <w:spacing w:val="0"/>
          <w:w w:val="100"/>
          <w:position w:val="0"/>
          <w:sz w:val="24"/>
          <w:szCs w:val="24"/>
          <w:shd w:val="clear" w:color="auto" w:fill="auto"/>
          <w:lang w:val="ru-RU" w:eastAsia="ru-RU" w:bidi="ru-RU"/>
        </w:rPr>
        <w:t>Поощрения, награды, звания</w:t>
        <w:tab/>
      </w:r>
    </w:p>
    <w:p>
      <w:pPr>
        <w:pStyle w:val="Style4"/>
        <w:keepNext w:val="0"/>
        <w:keepLines w:val="0"/>
        <w:widowControl w:val="0"/>
        <w:pBdr>
          <w:top w:val="single" w:sz="4" w:space="0" w:color="auto"/>
          <w:bottom w:val="single" w:sz="4" w:space="0" w:color="auto"/>
        </w:pBdr>
        <w:shd w:val="clear" w:color="auto" w:fill="auto"/>
        <w:tabs>
          <w:tab w:leader="underscore" w:pos="9361" w:val="left"/>
        </w:tabs>
        <w:bidi w:val="0"/>
        <w:spacing w:before="0" w:after="540" w:line="240" w:lineRule="auto"/>
        <w:ind w:left="0" w:right="0"/>
        <w:jc w:val="both"/>
      </w:pPr>
      <w:r>
        <w:rPr>
          <w:color w:val="000000"/>
          <w:spacing w:val="0"/>
          <w:w w:val="100"/>
          <w:position w:val="0"/>
          <w:sz w:val="24"/>
          <w:szCs w:val="24"/>
          <w:shd w:val="clear" w:color="auto" w:fill="auto"/>
          <w:lang w:val="ru-RU" w:eastAsia="ru-RU" w:bidi="ru-RU"/>
        </w:rPr>
        <w:t>Характеристика деловых качеств аттестуемого</w:t>
        <w:tab/>
      </w:r>
    </w:p>
    <w:p>
      <w:pPr>
        <w:pStyle w:val="Style4"/>
        <w:keepNext w:val="0"/>
        <w:keepLines w:val="0"/>
        <w:widowControl w:val="0"/>
        <w:pBdr>
          <w:bottom w:val="single" w:sz="4" w:space="0" w:color="auto"/>
        </w:pBdr>
        <w:shd w:val="clear" w:color="auto" w:fill="auto"/>
        <w:tabs>
          <w:tab w:leader="underscore" w:pos="9361" w:val="left"/>
        </w:tabs>
        <w:bidi w:val="0"/>
        <w:spacing w:before="0" w:after="1100" w:line="240" w:lineRule="auto"/>
        <w:ind w:left="0" w:right="0"/>
        <w:jc w:val="both"/>
      </w:pPr>
      <w:r>
        <w:rPr>
          <w:color w:val="000000"/>
          <w:spacing w:val="0"/>
          <w:w w:val="100"/>
          <w:position w:val="0"/>
          <w:sz w:val="24"/>
          <w:szCs w:val="24"/>
          <w:shd w:val="clear" w:color="auto" w:fill="auto"/>
          <w:lang w:val="ru-RU" w:eastAsia="ru-RU" w:bidi="ru-RU"/>
        </w:rPr>
        <w:t>Результаты деятельности аттестуемого</w:t>
        <w:tab/>
      </w:r>
    </w:p>
    <w:p>
      <w:pPr>
        <w:pStyle w:val="Style4"/>
        <w:keepNext w:val="0"/>
        <w:keepLines w:val="0"/>
        <w:widowControl w:val="0"/>
        <w:shd w:val="clear" w:color="auto" w:fill="auto"/>
        <w:tabs>
          <w:tab w:leader="underscore" w:pos="9361" w:val="left"/>
        </w:tabs>
        <w:bidi w:val="0"/>
        <w:spacing w:before="0" w:after="260" w:line="240" w:lineRule="auto"/>
        <w:ind w:left="0" w:right="0"/>
        <w:jc w:val="both"/>
      </w:pPr>
      <w:r>
        <w:rPr>
          <w:color w:val="000000"/>
          <w:spacing w:val="0"/>
          <w:w w:val="100"/>
          <w:position w:val="0"/>
          <w:sz w:val="24"/>
          <w:szCs w:val="24"/>
          <w:shd w:val="clear" w:color="auto" w:fill="auto"/>
          <w:lang w:val="ru-RU" w:eastAsia="ru-RU" w:bidi="ru-RU"/>
        </w:rPr>
        <w:t>Сведения о наличии / отсутствии дисциплинарных взысканий</w:t>
        <w:tab/>
      </w:r>
    </w:p>
    <w:p>
      <w:pPr>
        <w:pStyle w:val="Style4"/>
        <w:keepNext w:val="0"/>
        <w:keepLines w:val="0"/>
        <w:widowControl w:val="0"/>
        <w:shd w:val="clear" w:color="auto" w:fill="auto"/>
        <w:tabs>
          <w:tab w:leader="underscore" w:pos="9361" w:val="left"/>
        </w:tabs>
        <w:bidi w:val="0"/>
        <w:spacing w:before="0" w:after="820" w:line="240" w:lineRule="auto"/>
        <w:ind w:left="0" w:right="0"/>
        <w:jc w:val="both"/>
      </w:pPr>
      <w:r>
        <w:rPr>
          <w:color w:val="000000"/>
          <w:spacing w:val="0"/>
          <w:w w:val="100"/>
          <w:position w:val="0"/>
          <w:sz w:val="24"/>
          <w:szCs w:val="24"/>
          <w:u w:val="single"/>
          <w:shd w:val="clear" w:color="auto" w:fill="auto"/>
          <w:lang w:val="ru-RU" w:eastAsia="ru-RU" w:bidi="ru-RU"/>
        </w:rPr>
        <w:t>Вывод</w:t>
        <w:tab/>
      </w:r>
    </w:p>
    <w:p>
      <w:pPr>
        <w:pStyle w:val="Style4"/>
        <w:keepNext w:val="0"/>
        <w:keepLines w:val="0"/>
        <w:widowControl w:val="0"/>
        <w:shd w:val="clear" w:color="auto" w:fill="auto"/>
        <w:tabs>
          <w:tab w:leader="underscore" w:pos="5090" w:val="left"/>
        </w:tabs>
        <w:bidi w:val="0"/>
        <w:spacing w:before="0" w:after="0" w:line="240" w:lineRule="auto"/>
        <w:ind w:left="0" w:right="0"/>
        <w:jc w:val="both"/>
      </w:pPr>
      <w:r>
        <mc:AlternateContent>
          <mc:Choice Requires="wps">
            <w:drawing>
              <wp:anchor distT="0" distB="878205" distL="486410" distR="114300" simplePos="0" relativeHeight="125829388" behindDoc="0" locked="0" layoutInCell="1" allowOverlap="1">
                <wp:simplePos x="0" y="0"/>
                <wp:positionH relativeFrom="page">
                  <wp:posOffset>4973955</wp:posOffset>
                </wp:positionH>
                <wp:positionV relativeFrom="paragraph">
                  <wp:posOffset>165100</wp:posOffset>
                </wp:positionV>
                <wp:extent cx="1600200" cy="207010"/>
                <wp:wrapSquare wrapText="left"/>
                <wp:docPr id="39" name="Shape 39"/>
                <a:graphic xmlns:a="http://schemas.openxmlformats.org/drawingml/2006/main">
                  <a:graphicData uri="http://schemas.microsoft.com/office/word/2010/wordprocessingShape">
                    <wps:wsp>
                      <wps:cNvSpPr txBox="1"/>
                      <wps:spPr>
                        <a:xfrm>
                          <a:ext cx="1600200" cy="2070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(расшифровка подписи)</w:t>
                            </w:r>
                          </w:p>
                        </w:txbxContent>
                      </wps:txbx>
                      <wps:bodyPr wrap="none" lIns="0" tIns="0" rIns="0" bIns="0">
                        <a:noAutoFit/>
                      </wps:bodyPr>
                    </wps:wsp>
                  </a:graphicData>
                </a:graphic>
              </wp:anchor>
            </w:drawing>
          </mc:Choice>
          <mc:Fallback>
            <w:pict>
              <v:shape id="_x0000_s1065" type="#_x0000_t202" style="position:absolute;margin-left:391.64999999999998pt;margin-top:13.pt;width:126.pt;height:16.300000000000001pt;z-index:-125829365;mso-wrap-distance-left:38.299999999999997pt;mso-wrap-distance-right:9.pt;mso-wrap-distance-bottom:69.150000000000006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(расшифровка подписи)</w:t>
                      </w:r>
                    </w:p>
                  </w:txbxContent>
                </v:textbox>
                <w10:wrap type="square" side="left" anchorx="page"/>
              </v:shape>
            </w:pict>
          </mc:Fallback>
        </mc:AlternateContent>
      </w:r>
      <w:r>
        <mc:AlternateContent>
          <mc:Choice Requires="wps">
            <w:drawing>
              <wp:anchor distT="877570" distB="635" distL="114300" distR="1409700" simplePos="0" relativeHeight="125829390" behindDoc="0" locked="0" layoutInCell="1" allowOverlap="1">
                <wp:simplePos x="0" y="0"/>
                <wp:positionH relativeFrom="page">
                  <wp:posOffset>4601845</wp:posOffset>
                </wp:positionH>
                <wp:positionV relativeFrom="paragraph">
                  <wp:posOffset>1042670</wp:posOffset>
                </wp:positionV>
                <wp:extent cx="676910" cy="207010"/>
                <wp:wrapSquare wrapText="left"/>
                <wp:docPr id="41" name="Shape 41"/>
                <a:graphic xmlns:a="http://schemas.openxmlformats.org/drawingml/2006/main">
                  <a:graphicData uri="http://schemas.microsoft.com/office/word/2010/wordprocessingShape">
                    <wps:wsp>
                      <wps:cNvSpPr txBox="1"/>
                      <wps:spPr>
                        <a:xfrm>
                          <a:ext cx="676910" cy="2070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(подпись)</w:t>
                            </w:r>
                          </w:p>
                        </w:txbxContent>
                      </wps:txbx>
                      <wps:bodyPr wrap="none" lIns="0" tIns="0" rIns="0" bIns="0">
                        <a:noAutoFit/>
                      </wps:bodyPr>
                    </wps:wsp>
                  </a:graphicData>
                </a:graphic>
              </wp:anchor>
            </w:drawing>
          </mc:Choice>
          <mc:Fallback>
            <w:pict>
              <v:shape id="_x0000_s1067" type="#_x0000_t202" style="position:absolute;margin-left:362.35000000000002pt;margin-top:82.099999999999994pt;width:53.299999999999997pt;height:16.300000000000001pt;z-index:-125829363;mso-wrap-distance-left:9.pt;mso-wrap-distance-top:69.099999999999994pt;mso-wrap-distance-right:111.pt;mso-wrap-distance-bottom:5.0000000000000003e-002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(подпись)</w:t>
                      </w:r>
                    </w:p>
                  </w:txbxContent>
                </v:textbox>
                <w10:wrap type="square" side="left" anchorx="page"/>
              </v:shape>
            </w:pict>
          </mc:Fallback>
        </mc:AlternateContent>
      </w:r>
      <w:r>
        <w:rPr>
          <w:color w:val="000000"/>
          <w:spacing w:val="0"/>
          <w:w w:val="100"/>
          <w:position w:val="0"/>
          <w:sz w:val="24"/>
          <w:szCs w:val="24"/>
          <w:shd w:val="clear" w:color="auto" w:fill="auto"/>
          <w:lang w:val="ru-RU" w:eastAsia="ru-RU" w:bidi="ru-RU"/>
        </w:rPr>
        <w:t xml:space="preserve">Подпись руководителя </w:t>
        <w:tab/>
      </w:r>
    </w:p>
    <w:p>
      <w:pPr>
        <w:pStyle w:val="Style4"/>
        <w:keepNext w:val="0"/>
        <w:keepLines w:val="0"/>
        <w:widowControl w:val="0"/>
        <w:shd w:val="clear" w:color="auto" w:fill="auto"/>
        <w:bidi w:val="0"/>
        <w:spacing w:before="0" w:after="820" w:line="240" w:lineRule="auto"/>
        <w:ind w:left="0" w:right="0" w:firstLine="0"/>
        <w:jc w:val="center"/>
      </w:pPr>
      <w:r>
        <w:rPr>
          <w:color w:val="000000"/>
          <w:spacing w:val="0"/>
          <w:w w:val="100"/>
          <w:position w:val="0"/>
          <w:sz w:val="24"/>
          <w:szCs w:val="24"/>
          <w:shd w:val="clear" w:color="auto" w:fill="auto"/>
          <w:lang w:val="ru-RU" w:eastAsia="ru-RU" w:bidi="ru-RU"/>
        </w:rPr>
        <w:t>(подпись)</w:t>
      </w:r>
    </w:p>
    <w:p>
      <w:pPr>
        <w:pStyle w:val="Style4"/>
        <w:keepNext w:val="0"/>
        <w:keepLines w:val="0"/>
        <w:widowControl w:val="0"/>
        <w:shd w:val="clear" w:color="auto" w:fill="auto"/>
        <w:bidi w:val="0"/>
        <w:spacing w:before="0" w:after="260" w:line="240" w:lineRule="auto"/>
        <w:ind w:left="0" w:right="0"/>
        <w:jc w:val="both"/>
      </w:pPr>
      <w:r>
        <w:rPr>
          <w:color w:val="000000"/>
          <w:spacing w:val="0"/>
          <w:w w:val="100"/>
          <w:position w:val="0"/>
          <w:sz w:val="24"/>
          <w:szCs w:val="24"/>
          <w:shd w:val="clear" w:color="auto" w:fill="auto"/>
          <w:lang w:val="ru-RU" w:eastAsia="ru-RU" w:bidi="ru-RU"/>
        </w:rPr>
        <w:t>С представлением ознакомлена (а)</w:t>
      </w:r>
    </w:p>
    <w:p>
      <w:pPr>
        <w:pStyle w:val="Style4"/>
        <w:keepNext w:val="0"/>
        <w:keepLines w:val="0"/>
        <w:widowControl w:val="0"/>
        <w:shd w:val="clear" w:color="auto" w:fill="auto"/>
        <w:bidi w:val="0"/>
        <w:spacing w:before="0" w:after="540" w:line="240" w:lineRule="auto"/>
        <w:ind w:left="0" w:right="0"/>
        <w:jc w:val="both"/>
      </w:pPr>
      <w:r>
        <w:rPr>
          <w:color w:val="000000"/>
          <w:spacing w:val="0"/>
          <w:w w:val="100"/>
          <w:position w:val="0"/>
          <w:sz w:val="24"/>
          <w:szCs w:val="24"/>
          <w:shd w:val="clear" w:color="auto" w:fill="auto"/>
          <w:lang w:val="ru-RU" w:eastAsia="ru-RU" w:bidi="ru-RU"/>
        </w:rPr>
        <w:t>(расшифровка подписи)</w:t>
      </w:r>
    </w:p>
    <w:p>
      <w:pPr>
        <w:pStyle w:val="Style4"/>
        <w:keepNext w:val="0"/>
        <w:keepLines w:val="0"/>
        <w:widowControl w:val="0"/>
        <w:shd w:val="clear" w:color="auto" w:fill="auto"/>
        <w:tabs>
          <w:tab w:leader="underscore" w:pos="1115" w:val="left"/>
          <w:tab w:leader="underscore" w:pos="3035" w:val="left"/>
          <w:tab w:leader="underscore" w:pos="3755" w:val="left"/>
        </w:tabs>
        <w:bidi w:val="0"/>
        <w:spacing w:before="0" w:after="400" w:line="240" w:lineRule="auto"/>
        <w:ind w:left="0" w:right="0"/>
        <w:jc w:val="both"/>
      </w:pPr>
      <w:r>
        <w:rPr>
          <w:color w:val="000000"/>
          <w:spacing w:val="0"/>
          <w:w w:val="100"/>
          <w:position w:val="0"/>
          <w:sz w:val="24"/>
          <w:szCs w:val="24"/>
          <w:shd w:val="clear" w:color="auto" w:fill="auto"/>
          <w:lang w:val="ru-RU" w:eastAsia="ru-RU" w:bidi="ru-RU"/>
        </w:rPr>
        <w:t>«</w:t>
        <w:tab/>
        <w:t>»</w:t>
        <w:tab/>
        <w:t>20</w:t>
        <w:tab/>
        <w:t>г.</w:t>
      </w:r>
    </w:p>
    <w:p>
      <w:pPr>
        <w:pStyle w:val="Style4"/>
        <w:keepNext w:val="0"/>
        <w:keepLines w:val="0"/>
        <w:widowControl w:val="0"/>
        <w:shd w:val="clear" w:color="auto" w:fill="auto"/>
        <w:bidi w:val="0"/>
        <w:spacing w:before="0" w:after="540" w:line="240" w:lineRule="auto"/>
        <w:ind w:left="3600" w:right="0" w:firstLine="0"/>
        <w:jc w:val="right"/>
      </w:pPr>
      <w:r>
        <w:rPr>
          <w:color w:val="000000"/>
          <w:spacing w:val="0"/>
          <w:w w:val="100"/>
          <w:position w:val="0"/>
          <w:sz w:val="24"/>
          <w:szCs w:val="24"/>
          <w:shd w:val="clear" w:color="auto" w:fill="auto"/>
          <w:lang w:val="ru-RU" w:eastAsia="ru-RU" w:bidi="ru-RU"/>
        </w:rPr>
        <w:t>Приложение 2 к положению об аттестации работников бюджетного учреждения Ханты-Мансийского автономного округа - Югры «Белоярский комплексный центр социального обслуживания населения»</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АКТ №</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ОТКАЗА ОТ ОЗНАКОМЛЕНИЯ С ПРЕДСТАВЛЕНИЕМ</w:t>
      </w:r>
    </w:p>
    <w:p>
      <w:pPr>
        <w:pStyle w:val="Style4"/>
        <w:keepNext w:val="0"/>
        <w:keepLines w:val="0"/>
        <w:widowControl w:val="0"/>
        <w:shd w:val="clear" w:color="auto" w:fill="auto"/>
        <w:tabs>
          <w:tab w:leader="underscore" w:pos="976" w:val="left"/>
          <w:tab w:leader="underscore" w:pos="2656" w:val="left"/>
        </w:tabs>
        <w:bidi w:val="0"/>
        <w:spacing w:before="0" w:after="0" w:line="240" w:lineRule="auto"/>
        <w:ind w:left="0" w:right="0"/>
        <w:jc w:val="left"/>
      </w:pPr>
      <w:r>
        <w:rPr>
          <w:color w:val="000000"/>
          <w:spacing w:val="0"/>
          <w:w w:val="100"/>
          <w:position w:val="0"/>
          <w:sz w:val="24"/>
          <w:szCs w:val="24"/>
          <w:shd w:val="clear" w:color="auto" w:fill="auto"/>
          <w:lang w:val="ru-RU" w:eastAsia="ru-RU" w:bidi="ru-RU"/>
        </w:rPr>
        <w:t xml:space="preserve">« </w:t>
        <w:tab/>
        <w:t xml:space="preserve">» </w:t>
        <w:tab/>
        <w:t>20 _ г.</w:t>
      </w:r>
    </w:p>
    <w:p>
      <w:pPr>
        <w:pStyle w:val="Style4"/>
        <w:keepNext w:val="0"/>
        <w:keepLines w:val="0"/>
        <w:widowControl w:val="0"/>
        <w:shd w:val="clear" w:color="auto" w:fill="auto"/>
        <w:tabs>
          <w:tab w:leader="underscore" w:pos="2915" w:val="left"/>
          <w:tab w:leader="underscore" w:pos="9333" w:val="left"/>
        </w:tabs>
        <w:bidi w:val="0"/>
        <w:spacing w:before="0" w:after="0" w:line="240" w:lineRule="auto"/>
        <w:ind w:left="0" w:right="0"/>
        <w:jc w:val="left"/>
      </w:pPr>
      <w:r>
        <w:rPr>
          <w:color w:val="000000"/>
          <w:spacing w:val="0"/>
          <w:w w:val="100"/>
          <w:position w:val="0"/>
          <w:sz w:val="24"/>
          <w:szCs w:val="24"/>
          <w:shd w:val="clear" w:color="auto" w:fill="auto"/>
          <w:lang w:val="ru-RU" w:eastAsia="ru-RU" w:bidi="ru-RU"/>
        </w:rPr>
        <w:t>Сегодня в</w:t>
        <w:tab/>
        <w:t>в</w:t>
        <w:tab/>
      </w:r>
    </w:p>
    <w:p>
      <w:pPr>
        <w:pStyle w:val="Style4"/>
        <w:keepNext w:val="0"/>
        <w:keepLines w:val="0"/>
        <w:widowControl w:val="0"/>
        <w:shd w:val="clear" w:color="auto" w:fill="auto"/>
        <w:tabs>
          <w:tab w:pos="2304" w:val="left"/>
        </w:tabs>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(время)</w:t>
        <w:tab/>
        <w:t>(наименование государственного учреждения, территория)</w:t>
      </w:r>
    </w:p>
    <w:p>
      <w:pPr>
        <w:pStyle w:val="Style4"/>
        <w:keepNext w:val="0"/>
        <w:keepLines w:val="0"/>
        <w:widowControl w:val="0"/>
        <w:shd w:val="clear" w:color="auto" w:fill="auto"/>
        <w:bidi w:val="0"/>
        <w:spacing w:before="0" w:after="540" w:line="240" w:lineRule="auto"/>
        <w:ind w:left="0" w:right="0"/>
        <w:jc w:val="both"/>
      </w:pPr>
      <w:r>
        <w:rPr>
          <w:color w:val="000000"/>
          <w:spacing w:val="0"/>
          <w:w w:val="100"/>
          <w:position w:val="0"/>
          <w:sz w:val="24"/>
          <w:szCs w:val="24"/>
          <w:shd w:val="clear" w:color="auto" w:fill="auto"/>
          <w:lang w:val="ru-RU" w:eastAsia="ru-RU" w:bidi="ru-RU"/>
        </w:rPr>
        <w:t>в присутствии свидетелей</w:t>
      </w:r>
    </w:p>
    <w:p>
      <w:pPr>
        <w:pStyle w:val="Style4"/>
        <w:keepNext w:val="0"/>
        <w:keepLines w:val="0"/>
        <w:widowControl w:val="0"/>
        <w:pBdr>
          <w:top w:val="single" w:sz="4" w:space="0" w:color="auto"/>
          <w:bottom w:val="single" w:sz="4" w:space="0" w:color="auto"/>
        </w:pBdr>
        <w:shd w:val="clear" w:color="auto" w:fill="auto"/>
        <w:bidi w:val="0"/>
        <w:spacing w:before="0" w:after="260" w:line="240" w:lineRule="auto"/>
        <w:ind w:left="0" w:right="0" w:firstLine="0"/>
        <w:jc w:val="center"/>
      </w:pPr>
      <w:r>
        <w:rPr>
          <w:color w:val="000000"/>
          <w:spacing w:val="0"/>
          <w:w w:val="100"/>
          <w:position w:val="0"/>
          <w:sz w:val="24"/>
          <w:szCs w:val="24"/>
          <w:shd w:val="clear" w:color="auto" w:fill="auto"/>
          <w:lang w:val="ru-RU" w:eastAsia="ru-RU" w:bidi="ru-RU"/>
        </w:rPr>
        <w:t>(должность, Ф.И.О. свидетеля)</w:t>
        <w:br/>
      </w:r>
      <w:r>
        <w:rPr>
          <w:color w:val="000000"/>
          <w:spacing w:val="0"/>
          <w:w w:val="100"/>
          <w:position w:val="0"/>
          <w:sz w:val="24"/>
          <w:szCs w:val="24"/>
          <w:shd w:val="clear" w:color="auto" w:fill="auto"/>
          <w:lang w:val="ru-RU" w:eastAsia="ru-RU" w:bidi="ru-RU"/>
        </w:rPr>
        <w:t>(должность, Ф.И.О. свидетеля)</w:t>
      </w:r>
    </w:p>
    <w:p>
      <w:pPr>
        <w:pStyle w:val="Style4"/>
        <w:keepNext w:val="0"/>
        <w:keepLines w:val="0"/>
        <w:widowControl w:val="0"/>
        <w:shd w:val="clear" w:color="auto" w:fill="auto"/>
        <w:tabs>
          <w:tab w:leader="underscore" w:pos="5445" w:val="left"/>
        </w:tabs>
        <w:bidi w:val="0"/>
        <w:spacing w:before="0" w:after="260" w:line="240" w:lineRule="auto"/>
        <w:ind w:left="400" w:right="0" w:firstLine="20"/>
        <w:jc w:val="left"/>
      </w:pPr>
      <w:r>
        <w:rPr>
          <w:color w:val="000000"/>
          <w:spacing w:val="0"/>
          <w:w w:val="100"/>
          <w:position w:val="0"/>
          <w:sz w:val="24"/>
          <w:szCs w:val="24"/>
          <w:shd w:val="clear" w:color="auto" w:fill="auto"/>
          <w:lang w:val="ru-RU" w:eastAsia="ru-RU" w:bidi="ru-RU"/>
        </w:rPr>
        <w:tab/>
        <w:t xml:space="preserve"> был ознакомлен с представлением (должность, Ф.И.О. работника)</w:t>
      </w:r>
    </w:p>
    <w:p>
      <w:pPr>
        <w:pStyle w:val="Style4"/>
        <w:keepNext w:val="0"/>
        <w:keepLines w:val="0"/>
        <w:widowControl w:val="0"/>
        <w:shd w:val="clear" w:color="auto" w:fill="auto"/>
        <w:bidi w:val="0"/>
        <w:spacing w:before="0" w:after="260" w:line="240" w:lineRule="auto"/>
        <w:ind w:left="400" w:right="0" w:firstLine="20"/>
        <w:jc w:val="left"/>
      </w:pPr>
      <w:r>
        <w:rPr>
          <w:color w:val="000000"/>
          <w:spacing w:val="0"/>
          <w:w w:val="100"/>
          <w:position w:val="0"/>
          <w:sz w:val="24"/>
          <w:szCs w:val="24"/>
          <w:shd w:val="clear" w:color="auto" w:fill="auto"/>
          <w:lang w:val="ru-RU" w:eastAsia="ru-RU" w:bidi="ru-RU"/>
        </w:rPr>
        <w:t>на аттестацию с целью подтверждения соответствия занимаемой должности, но отказался поставить личную подпись в представлении, свидетельствующую об ознакомлении.</w:t>
      </w:r>
    </w:p>
    <w:p>
      <w:pPr>
        <w:pStyle w:val="Style4"/>
        <w:keepNext w:val="0"/>
        <w:keepLines w:val="0"/>
        <w:widowControl w:val="0"/>
        <w:shd w:val="clear" w:color="auto" w:fill="auto"/>
        <w:tabs>
          <w:tab w:leader="underscore" w:pos="9333" w:val="left"/>
        </w:tabs>
        <w:bidi w:val="0"/>
        <w:spacing w:before="0" w:after="0" w:line="240" w:lineRule="auto"/>
        <w:ind w:left="400" w:right="0" w:firstLine="20"/>
        <w:jc w:val="left"/>
      </w:pPr>
      <w:r>
        <w:rPr>
          <w:color w:val="000000"/>
          <w:spacing w:val="0"/>
          <w:w w:val="100"/>
          <w:position w:val="0"/>
          <w:sz w:val="24"/>
          <w:szCs w:val="24"/>
          <w:shd w:val="clear" w:color="auto" w:fill="auto"/>
          <w:lang w:val="ru-RU" w:eastAsia="ru-RU" w:bidi="ru-RU"/>
        </w:rPr>
        <w:t>Свой отказ от подписания представления</w:t>
        <w:tab/>
      </w:r>
    </w:p>
    <w:p>
      <w:pPr>
        <w:pStyle w:val="Style4"/>
        <w:keepNext w:val="0"/>
        <w:keepLines w:val="0"/>
        <w:widowControl w:val="0"/>
        <w:shd w:val="clear" w:color="auto" w:fill="auto"/>
        <w:bidi w:val="0"/>
        <w:spacing w:before="0" w:after="540" w:line="240" w:lineRule="auto"/>
        <w:ind w:left="5660" w:right="0" w:firstLine="0"/>
        <w:jc w:val="left"/>
      </w:pPr>
      <w:r>
        <w:rPr>
          <w:color w:val="000000"/>
          <w:spacing w:val="0"/>
          <w:w w:val="100"/>
          <w:position w:val="0"/>
          <w:sz w:val="24"/>
          <w:szCs w:val="24"/>
          <w:shd w:val="clear" w:color="auto" w:fill="auto"/>
          <w:lang w:val="ru-RU" w:eastAsia="ru-RU" w:bidi="ru-RU"/>
        </w:rPr>
        <w:t>(должность, Ф.И.О. работника)</w:t>
      </w:r>
    </w:p>
    <w:p>
      <w:pPr>
        <w:pStyle w:val="Style4"/>
        <w:keepNext w:val="0"/>
        <w:keepLines w:val="0"/>
        <w:widowControl w:val="0"/>
        <w:shd w:val="clear" w:color="auto" w:fill="auto"/>
        <w:tabs>
          <w:tab w:leader="underscore" w:pos="9333" w:val="left"/>
        </w:tabs>
        <w:bidi w:val="0"/>
        <w:spacing w:before="0" w:after="1400" w:line="240" w:lineRule="auto"/>
        <w:ind w:left="0" w:right="0"/>
        <w:jc w:val="both"/>
      </w:pPr>
      <w:r>
        <w:rPr>
          <w:color w:val="000000"/>
          <w:spacing w:val="0"/>
          <w:w w:val="100"/>
          <w:position w:val="0"/>
          <w:sz w:val="24"/>
          <w:szCs w:val="24"/>
          <w:shd w:val="clear" w:color="auto" w:fill="auto"/>
          <w:lang w:val="ru-RU" w:eastAsia="ru-RU" w:bidi="ru-RU"/>
        </w:rPr>
        <w:t>мотивировал причинами:</w:t>
        <w:tab/>
      </w:r>
    </w:p>
    <w:tbl>
      <w:tblPr>
        <w:tblOverlap w:val="never"/>
        <w:jc w:val="center"/>
        <w:tblLayout w:type="fixed"/>
      </w:tblPr>
      <w:tblGrid>
        <w:gridCol w:w="3192"/>
        <w:gridCol w:w="3317"/>
        <w:gridCol w:w="2890"/>
      </w:tblGrid>
      <w:tr>
        <w:trPr>
          <w:trHeight w:val="235" w:hRule="exact"/>
        </w:trPr>
        <w:tc>
          <w:tcPr>
            <w:gridSpan w:val="3"/>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Директор учреждения</w:t>
            </w:r>
          </w:p>
        </w:tc>
      </w:tr>
      <w:tr>
        <w:trPr>
          <w:trHeight w:val="998" w:hRule="exact"/>
        </w:trPr>
        <w:tc>
          <w:tcPr>
            <w:tcBorders>
              <w:top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подписи)</w:t>
            </w:r>
          </w:p>
        </w:tc>
        <w:tc>
          <w:tcPr>
            <w:tcBorders>
              <w:top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900"/>
              <w:jc w:val="left"/>
            </w:pPr>
            <w:r>
              <w:rPr>
                <w:color w:val="000000"/>
                <w:spacing w:val="0"/>
                <w:w w:val="100"/>
                <w:position w:val="0"/>
                <w:sz w:val="24"/>
                <w:szCs w:val="24"/>
                <w:shd w:val="clear" w:color="auto" w:fill="auto"/>
                <w:lang w:val="ru-RU" w:eastAsia="ru-RU" w:bidi="ru-RU"/>
              </w:rPr>
              <w:t>(подпись)</w:t>
            </w:r>
          </w:p>
        </w:tc>
        <w:tc>
          <w:tcPr>
            <w:tcBorders>
              <w:top w:val="single" w:sz="4"/>
            </w:tcBorders>
            <w:shd w:val="clear" w:color="auto" w:fill="FFFFFF"/>
            <w:vAlign w:val="top"/>
          </w:tcPr>
          <w:p>
            <w:pPr>
              <w:pStyle w:val="Style22"/>
              <w:keepNext w:val="0"/>
              <w:keepLines w:val="0"/>
              <w:widowControl w:val="0"/>
              <w:shd w:val="clear" w:color="auto" w:fill="auto"/>
              <w:bidi w:val="0"/>
              <w:spacing w:before="0" w:after="0" w:line="240" w:lineRule="auto"/>
              <w:ind w:left="1380" w:right="0" w:firstLine="0"/>
              <w:jc w:val="left"/>
            </w:pPr>
            <w:r>
              <w:rPr>
                <w:color w:val="000000"/>
                <w:spacing w:val="0"/>
                <w:w w:val="100"/>
                <w:position w:val="0"/>
                <w:sz w:val="24"/>
                <w:szCs w:val="24"/>
                <w:shd w:val="clear" w:color="auto" w:fill="auto"/>
                <w:lang w:val="ru-RU" w:eastAsia="ru-RU" w:bidi="ru-RU"/>
              </w:rPr>
              <w:t>(расшифровка</w:t>
            </w:r>
          </w:p>
        </w:tc>
      </w:tr>
      <w:tr>
        <w:trPr>
          <w:trHeight w:val="658"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Свидетели</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826" w:hRule="exact"/>
        </w:trPr>
        <w:tc>
          <w:tcPr>
            <w:tcBorders>
              <w:top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подписи)</w:t>
            </w:r>
          </w:p>
        </w:tc>
        <w:tc>
          <w:tcPr>
            <w:tcBorders>
              <w:top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900"/>
              <w:jc w:val="left"/>
            </w:pPr>
            <w:r>
              <w:rPr>
                <w:color w:val="000000"/>
                <w:spacing w:val="0"/>
                <w:w w:val="100"/>
                <w:position w:val="0"/>
                <w:sz w:val="24"/>
                <w:szCs w:val="24"/>
                <w:shd w:val="clear" w:color="auto" w:fill="auto"/>
                <w:lang w:val="ru-RU" w:eastAsia="ru-RU" w:bidi="ru-RU"/>
              </w:rPr>
              <w:t>(подпись)</w:t>
            </w:r>
          </w:p>
        </w:tc>
        <w:tc>
          <w:tcPr>
            <w:tcBorders>
              <w:top w:val="single" w:sz="4"/>
            </w:tcBorders>
            <w:shd w:val="clear" w:color="auto" w:fill="FFFFFF"/>
            <w:vAlign w:val="top"/>
          </w:tcPr>
          <w:p>
            <w:pPr>
              <w:pStyle w:val="Style22"/>
              <w:keepNext w:val="0"/>
              <w:keepLines w:val="0"/>
              <w:widowControl w:val="0"/>
              <w:shd w:val="clear" w:color="auto" w:fill="auto"/>
              <w:bidi w:val="0"/>
              <w:spacing w:before="0" w:after="0" w:line="240" w:lineRule="auto"/>
              <w:ind w:left="1380" w:right="0" w:firstLine="0"/>
              <w:jc w:val="left"/>
            </w:pPr>
            <w:r>
              <w:rPr>
                <w:color w:val="000000"/>
                <w:spacing w:val="0"/>
                <w:w w:val="100"/>
                <w:position w:val="0"/>
                <w:sz w:val="24"/>
                <w:szCs w:val="24"/>
                <w:shd w:val="clear" w:color="auto" w:fill="auto"/>
                <w:lang w:val="ru-RU" w:eastAsia="ru-RU" w:bidi="ru-RU"/>
              </w:rPr>
              <w:t>(расшифровка</w:t>
            </w:r>
          </w:p>
        </w:tc>
      </w:tr>
      <w:tr>
        <w:trPr>
          <w:trHeight w:val="586" w:hRule="exact"/>
        </w:trPr>
        <w:tc>
          <w:tcPr>
            <w:tcBorders>
              <w:top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подписи)</w:t>
            </w:r>
          </w:p>
        </w:tc>
        <w:tc>
          <w:tcPr>
            <w:tcBorders>
              <w:top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900"/>
              <w:jc w:val="left"/>
            </w:pPr>
            <w:r>
              <w:rPr>
                <w:color w:val="000000"/>
                <w:spacing w:val="0"/>
                <w:w w:val="100"/>
                <w:position w:val="0"/>
                <w:sz w:val="24"/>
                <w:szCs w:val="24"/>
                <w:shd w:val="clear" w:color="auto" w:fill="auto"/>
                <w:lang w:val="ru-RU" w:eastAsia="ru-RU" w:bidi="ru-RU"/>
              </w:rPr>
              <w:t>(подпись)</w:t>
            </w:r>
          </w:p>
        </w:tc>
        <w:tc>
          <w:tcPr>
            <w:tcBorders>
              <w:top w:val="single" w:sz="4"/>
            </w:tcBorders>
            <w:shd w:val="clear" w:color="auto" w:fill="FFFFFF"/>
            <w:vAlign w:val="top"/>
          </w:tcPr>
          <w:p>
            <w:pPr>
              <w:pStyle w:val="Style22"/>
              <w:keepNext w:val="0"/>
              <w:keepLines w:val="0"/>
              <w:widowControl w:val="0"/>
              <w:shd w:val="clear" w:color="auto" w:fill="auto"/>
              <w:bidi w:val="0"/>
              <w:spacing w:before="0" w:after="0" w:line="240" w:lineRule="auto"/>
              <w:ind w:left="1380" w:right="0" w:firstLine="0"/>
              <w:jc w:val="left"/>
            </w:pPr>
            <w:r>
              <w:rPr>
                <w:color w:val="000000"/>
                <w:spacing w:val="0"/>
                <w:w w:val="100"/>
                <w:position w:val="0"/>
                <w:sz w:val="24"/>
                <w:szCs w:val="24"/>
                <w:shd w:val="clear" w:color="auto" w:fill="auto"/>
                <w:lang w:val="ru-RU" w:eastAsia="ru-RU" w:bidi="ru-RU"/>
              </w:rPr>
              <w:t>(расшифровка</w:t>
            </w:r>
          </w:p>
        </w:tc>
      </w:tr>
    </w:tbl>
    <w:p>
      <w:pPr>
        <w:spacing w:lineRule="exact" w:line="1"/>
        <w:rPr>
          <w:sz w:val="2"/>
          <w:szCs w:val="2"/>
        </w:rPr>
      </w:pPr>
      <w:r>
        <w:br w:type="page"/>
      </w:r>
    </w:p>
    <w:p>
      <w:pPr>
        <w:pStyle w:val="Style4"/>
        <w:keepNext w:val="0"/>
        <w:keepLines w:val="0"/>
        <w:widowControl w:val="0"/>
        <w:shd w:val="clear" w:color="auto" w:fill="auto"/>
        <w:bidi w:val="0"/>
        <w:spacing w:before="0" w:after="820" w:line="240" w:lineRule="auto"/>
        <w:ind w:left="3600" w:right="0" w:firstLine="0"/>
        <w:jc w:val="right"/>
      </w:pPr>
      <w:r>
        <w:rPr>
          <w:color w:val="000000"/>
          <w:spacing w:val="0"/>
          <w:w w:val="100"/>
          <w:position w:val="0"/>
          <w:sz w:val="24"/>
          <w:szCs w:val="24"/>
          <w:shd w:val="clear" w:color="auto" w:fill="auto"/>
          <w:lang w:val="ru-RU" w:eastAsia="ru-RU" w:bidi="ru-RU"/>
        </w:rPr>
        <w:t>Приложение 3 к положению об аттестации работников бюджетного учреждения Ханты-Мансийского автономного округа - Югры «Белоярский комплексный центр социального обслуживания населения»</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Протокол</w:t>
      </w:r>
    </w:p>
    <w:p>
      <w:pPr>
        <w:pStyle w:val="Style4"/>
        <w:keepNext w:val="0"/>
        <w:keepLines w:val="0"/>
        <w:widowControl w:val="0"/>
        <w:shd w:val="clear" w:color="auto" w:fill="auto"/>
        <w:bidi w:val="0"/>
        <w:spacing w:before="0" w:after="0" w:line="233" w:lineRule="auto"/>
        <w:ind w:left="0" w:right="0" w:firstLine="0"/>
        <w:jc w:val="center"/>
        <w:sectPr>
          <w:footnotePr>
            <w:pos w:val="pageBottom"/>
            <w:numFmt w:val="decimal"/>
            <w:numRestart w:val="continuous"/>
          </w:footnotePr>
          <w:pgSz w:w="11900" w:h="16840"/>
          <w:pgMar w:top="828" w:left="1267" w:right="808" w:bottom="2521" w:header="400" w:footer="3" w:gutter="0"/>
          <w:cols w:space="720"/>
          <w:noEndnote/>
          <w:rtlGutter w:val="0"/>
          <w:docGrid w:linePitch="360"/>
        </w:sectPr>
      </w:pPr>
      <w:r>
        <w:rPr>
          <w:color w:val="000000"/>
          <w:spacing w:val="0"/>
          <w:w w:val="100"/>
          <w:position w:val="0"/>
          <w:sz w:val="24"/>
          <w:szCs w:val="24"/>
          <w:shd w:val="clear" w:color="auto" w:fill="auto"/>
          <w:lang w:val="ru-RU" w:eastAsia="ru-RU" w:bidi="ru-RU"/>
        </w:rPr>
        <w:t>заседания аттестационной комиссии</w:t>
      </w:r>
    </w:p>
    <w:p>
      <w:pPr>
        <w:widowControl w:val="0"/>
        <w:spacing w:line="199" w:lineRule="exact"/>
        <w:rPr>
          <w:sz w:val="16"/>
          <w:szCs w:val="16"/>
        </w:rPr>
      </w:pPr>
    </w:p>
    <w:p>
      <w:pPr>
        <w:widowControl w:val="0"/>
        <w:spacing w:line="1" w:lineRule="exact"/>
        <w:sectPr>
          <w:footnotePr>
            <w:pos w:val="pageBottom"/>
            <w:numFmt w:val="decimal"/>
            <w:numRestart w:val="continuous"/>
          </w:footnotePr>
          <w:type w:val="continuous"/>
          <w:pgSz w:w="11900" w:h="16840"/>
          <w:pgMar w:top="826" w:left="0" w:right="0" w:bottom="1062" w:header="0" w:footer="3" w:gutter="0"/>
          <w:cols w:space="720"/>
          <w:noEndnote/>
          <w:rtlGutter w:val="0"/>
          <w:docGrid w:linePitch="360"/>
        </w:sectPr>
      </w:pPr>
    </w:p>
    <w:p>
      <w:pPr>
        <w:pStyle w:val="Style4"/>
        <w:keepNext w:val="0"/>
        <w:keepLines w:val="0"/>
        <w:framePr w:w="2357" w:h="322" w:wrap="none" w:vAnchor="text" w:hAnchor="page" w:x="1755" w:y="21"/>
        <w:widowControl w:val="0"/>
        <w:shd w:val="clear" w:color="auto" w:fill="auto"/>
        <w:tabs>
          <w:tab w:leader="underscore" w:pos="595" w:val="left"/>
          <w:tab w:leader="underscore" w:pos="1795"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w:t>
        <w:tab/>
        <w:t>»</w:t>
        <w:tab/>
        <w:t>гола</w:t>
      </w:r>
    </w:p>
    <w:p>
      <w:pPr>
        <w:widowControl w:val="0"/>
        <w:spacing w:after="321" w:line="1" w:lineRule="exact"/>
      </w:pPr>
    </w:p>
    <w:p>
      <w:pPr>
        <w:widowControl w:val="0"/>
        <w:spacing w:line="1" w:lineRule="exact"/>
        <w:sectPr>
          <w:footnotePr>
            <w:pos w:val="pageBottom"/>
            <w:numFmt w:val="decimal"/>
            <w:numRestart w:val="continuous"/>
          </w:footnotePr>
          <w:type w:val="continuous"/>
          <w:pgSz w:w="11900" w:h="16840"/>
          <w:pgMar w:top="826" w:left="1267" w:right="808" w:bottom="1062"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92" behindDoc="0" locked="0" layoutInCell="1" allowOverlap="1">
                <wp:simplePos x="0" y="0"/>
                <wp:positionH relativeFrom="page">
                  <wp:posOffset>5325745</wp:posOffset>
                </wp:positionH>
                <wp:positionV relativeFrom="paragraph">
                  <wp:posOffset>594360</wp:posOffset>
                </wp:positionV>
                <wp:extent cx="478790" cy="557530"/>
                <wp:wrapSquare wrapText="bothSides"/>
                <wp:docPr id="43" name="Shape 43"/>
                <a:graphic xmlns:a="http://schemas.openxmlformats.org/drawingml/2006/main">
                  <a:graphicData uri="http://schemas.microsoft.com/office/word/2010/wordprocessingShape">
                    <wps:wsp>
                      <wps:cNvSpPr txBox="1"/>
                      <wps:spPr>
                        <a:xfrm>
                          <a:ext cx="478790" cy="557530"/>
                        </a:xfrm>
                        <a:prstGeom prst="rect"/>
                        <a:noFill/>
                      </wps:spPr>
                      <wps:txbx>
                        <w:txbxContent>
                          <w:p>
                            <w:pPr>
                              <w:pStyle w:val="Style4"/>
                              <w:keepNext w:val="0"/>
                              <w:keepLines w:val="0"/>
                              <w:widowControl w:val="0"/>
                              <w:pBdr>
                                <w:top w:val="single" w:sz="4" w:space="0" w:color="auto"/>
                              </w:pBdr>
                              <w:shd w:val="clear" w:color="auto" w:fill="auto"/>
                              <w:bidi w:val="0"/>
                              <w:spacing w:before="0" w:after="280" w:line="240" w:lineRule="auto"/>
                              <w:ind w:left="0" w:right="0" w:firstLine="0"/>
                              <w:jc w:val="left"/>
                            </w:pPr>
                            <w:r>
                              <w:rPr>
                                <w:color w:val="000000"/>
                                <w:spacing w:val="0"/>
                                <w:w w:val="100"/>
                                <w:position w:val="0"/>
                                <w:sz w:val="24"/>
                                <w:szCs w:val="24"/>
                                <w:shd w:val="clear" w:color="auto" w:fill="auto"/>
                                <w:lang w:val="ru-RU" w:eastAsia="ru-RU" w:bidi="ru-RU"/>
                              </w:rPr>
                              <w:t>Ф.И.О.</w:t>
                            </w:r>
                          </w:p>
                          <w:p>
                            <w:pPr>
                              <w:pStyle w:val="Style4"/>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Ф.И.О.</w:t>
                            </w:r>
                          </w:p>
                        </w:txbxContent>
                      </wps:txbx>
                      <wps:bodyPr lIns="0" tIns="0" rIns="0" bIns="0">
                        <a:noAutoFit/>
                      </wps:bodyPr>
                    </wps:wsp>
                  </a:graphicData>
                </a:graphic>
              </wp:anchor>
            </w:drawing>
          </mc:Choice>
          <mc:Fallback>
            <w:pict>
              <v:shape id="_x0000_s1069" type="#_x0000_t202" style="position:absolute;margin-left:419.35000000000002pt;margin-top:46.799999999999997pt;width:37.700000000000003pt;height:43.899999999999999pt;z-index:-125829361;mso-wrap-distance-left:9.pt;mso-wrap-distance-right:9.pt;mso-position-horizontal-relative:page" filled="f" stroked="f">
                <v:textbox inset="0,0,0,0">
                  <w:txbxContent>
                    <w:p>
                      <w:pPr>
                        <w:pStyle w:val="Style4"/>
                        <w:keepNext w:val="0"/>
                        <w:keepLines w:val="0"/>
                        <w:widowControl w:val="0"/>
                        <w:pBdr>
                          <w:top w:val="single" w:sz="4" w:space="0" w:color="auto"/>
                        </w:pBdr>
                        <w:shd w:val="clear" w:color="auto" w:fill="auto"/>
                        <w:bidi w:val="0"/>
                        <w:spacing w:before="0" w:after="280" w:line="240" w:lineRule="auto"/>
                        <w:ind w:left="0" w:right="0" w:firstLine="0"/>
                        <w:jc w:val="left"/>
                      </w:pPr>
                      <w:r>
                        <w:rPr>
                          <w:color w:val="000000"/>
                          <w:spacing w:val="0"/>
                          <w:w w:val="100"/>
                          <w:position w:val="0"/>
                          <w:sz w:val="24"/>
                          <w:szCs w:val="24"/>
                          <w:shd w:val="clear" w:color="auto" w:fill="auto"/>
                          <w:lang w:val="ru-RU" w:eastAsia="ru-RU" w:bidi="ru-RU"/>
                        </w:rPr>
                        <w:t>Ф.И.О.</w:t>
                      </w:r>
                    </w:p>
                    <w:p>
                      <w:pPr>
                        <w:pStyle w:val="Style4"/>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Ф.И.О.</w:t>
                      </w:r>
                    </w:p>
                  </w:txbxContent>
                </v:textbox>
                <w10:wrap type="square" anchorx="page"/>
              </v:shape>
            </w:pict>
          </mc:Fallback>
        </mc:AlternateContent>
      </w:r>
      <w:r>
        <mc:AlternateContent>
          <mc:Choice Requires="wps">
            <w:drawing>
              <wp:anchor distT="1042670" distB="0" distL="114300" distR="1355090" simplePos="0" relativeHeight="125829394" behindDoc="0" locked="0" layoutInCell="1" allowOverlap="1">
                <wp:simplePos x="0" y="0"/>
                <wp:positionH relativeFrom="page">
                  <wp:posOffset>3625215</wp:posOffset>
                </wp:positionH>
                <wp:positionV relativeFrom="paragraph">
                  <wp:posOffset>2545080</wp:posOffset>
                </wp:positionV>
                <wp:extent cx="938530" cy="201295"/>
                <wp:wrapTopAndBottom/>
                <wp:docPr id="45" name="Shape 45"/>
                <a:graphic xmlns:a="http://schemas.openxmlformats.org/drawingml/2006/main">
                  <a:graphicData uri="http://schemas.microsoft.com/office/word/2010/wordprocessingShape">
                    <wps:wsp>
                      <wps:cNvSpPr txBox="1"/>
                      <wps:spPr>
                        <a:xfrm>
                          <a:ext cx="938530" cy="20129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Повестка дня:</w:t>
                            </w:r>
                          </w:p>
                        </w:txbxContent>
                      </wps:txbx>
                      <wps:bodyPr wrap="none" lIns="0" tIns="0" rIns="0" bIns="0">
                        <a:noAutoFit/>
                      </wps:bodyPr>
                    </wps:wsp>
                  </a:graphicData>
                </a:graphic>
              </wp:anchor>
            </w:drawing>
          </mc:Choice>
          <mc:Fallback>
            <w:pict>
              <v:shape id="_x0000_s1071" type="#_x0000_t202" style="position:absolute;margin-left:285.44999999999999pt;margin-top:200.40000000000001pt;width:73.900000000000006pt;height:15.85pt;z-index:-125829359;mso-wrap-distance-left:9.pt;mso-wrap-distance-top:82.099999999999994pt;mso-wrap-distance-right:106.7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Повестка дня:</w:t>
                      </w:r>
                    </w:p>
                  </w:txbxContent>
                </v:textbox>
                <w10:wrap type="topAndBottom" anchorx="page"/>
              </v:shape>
            </w:pict>
          </mc:Fallback>
        </mc:AlternateContent>
      </w:r>
      <w:r>
        <mc:AlternateContent>
          <mc:Choice Requires="wps">
            <w:drawing>
              <wp:anchor distT="0" distB="328930" distL="1814830" distR="114300" simplePos="0" relativeHeight="125829396" behindDoc="0" locked="0" layoutInCell="1" allowOverlap="1">
                <wp:simplePos x="0" y="0"/>
                <wp:positionH relativeFrom="page">
                  <wp:posOffset>5325745</wp:posOffset>
                </wp:positionH>
                <wp:positionV relativeFrom="paragraph">
                  <wp:posOffset>1502410</wp:posOffset>
                </wp:positionV>
                <wp:extent cx="478790" cy="914400"/>
                <wp:wrapTopAndBottom/>
                <wp:docPr id="47" name="Shape 47"/>
                <a:graphic xmlns:a="http://schemas.openxmlformats.org/drawingml/2006/main">
                  <a:graphicData uri="http://schemas.microsoft.com/office/word/2010/wordprocessingShape">
                    <wps:wsp>
                      <wps:cNvSpPr txBox="1"/>
                      <wps:spPr>
                        <a:xfrm>
                          <a:ext cx="478790" cy="914400"/>
                        </a:xfrm>
                        <a:prstGeom prst="rect"/>
                        <a:noFill/>
                      </wps:spPr>
                      <wps:txbx>
                        <w:txbxContent>
                          <w:p>
                            <w:pPr>
                              <w:pStyle w:val="Style4"/>
                              <w:keepNext w:val="0"/>
                              <w:keepLines w:val="0"/>
                              <w:widowControl w:val="0"/>
                              <w:shd w:val="clear" w:color="auto" w:fill="auto"/>
                              <w:bidi w:val="0"/>
                              <w:spacing w:before="0" w:after="280" w:line="240" w:lineRule="auto"/>
                              <w:ind w:left="0" w:right="0" w:firstLine="0"/>
                              <w:jc w:val="left"/>
                            </w:pPr>
                            <w:r>
                              <w:rPr>
                                <w:color w:val="000000"/>
                                <w:spacing w:val="0"/>
                                <w:w w:val="100"/>
                                <w:position w:val="0"/>
                                <w:sz w:val="24"/>
                                <w:szCs w:val="24"/>
                                <w:shd w:val="clear" w:color="auto" w:fill="auto"/>
                                <w:lang w:val="ru-RU" w:eastAsia="ru-RU" w:bidi="ru-RU"/>
                              </w:rPr>
                              <w:t>Ф.И.О.</w:t>
                            </w:r>
                          </w:p>
                          <w:p>
                            <w:pPr>
                              <w:pStyle w:val="Style4"/>
                              <w:keepNext w:val="0"/>
                              <w:keepLines w:val="0"/>
                              <w:widowControl w:val="0"/>
                              <w:shd w:val="clear" w:color="auto" w:fill="auto"/>
                              <w:bidi w:val="0"/>
                              <w:spacing w:before="0" w:after="280" w:line="240" w:lineRule="auto"/>
                              <w:ind w:left="0" w:right="0" w:firstLine="0"/>
                              <w:jc w:val="left"/>
                            </w:pPr>
                            <w:r>
                              <w:rPr>
                                <w:color w:val="000000"/>
                                <w:spacing w:val="0"/>
                                <w:w w:val="100"/>
                                <w:position w:val="0"/>
                                <w:sz w:val="24"/>
                                <w:szCs w:val="24"/>
                                <w:shd w:val="clear" w:color="auto" w:fill="auto"/>
                                <w:lang w:val="ru-RU" w:eastAsia="ru-RU" w:bidi="ru-RU"/>
                              </w:rPr>
                              <w:t>Ф.И.О.</w:t>
                            </w:r>
                          </w:p>
                          <w:p>
                            <w:pPr>
                              <w:pStyle w:val="Style4"/>
                              <w:keepNext w:val="0"/>
                              <w:keepLines w:val="0"/>
                              <w:widowControl w:val="0"/>
                              <w:shd w:val="clear" w:color="auto" w:fill="auto"/>
                              <w:bidi w:val="0"/>
                              <w:spacing w:before="0" w:after="280" w:line="240" w:lineRule="auto"/>
                              <w:ind w:left="0" w:right="0" w:firstLine="0"/>
                              <w:jc w:val="left"/>
                            </w:pPr>
                            <w:r>
                              <w:rPr>
                                <w:color w:val="000000"/>
                                <w:spacing w:val="0"/>
                                <w:w w:val="100"/>
                                <w:position w:val="0"/>
                                <w:sz w:val="24"/>
                                <w:szCs w:val="24"/>
                                <w:shd w:val="clear" w:color="auto" w:fill="auto"/>
                                <w:lang w:val="ru-RU" w:eastAsia="ru-RU" w:bidi="ru-RU"/>
                              </w:rPr>
                              <w:t>Ф.И.О.</w:t>
                            </w:r>
                          </w:p>
                        </w:txbxContent>
                      </wps:txbx>
                      <wps:bodyPr lIns="0" tIns="0" rIns="0" bIns="0">
                        <a:noAutoFit/>
                      </wps:bodyPr>
                    </wps:wsp>
                  </a:graphicData>
                </a:graphic>
              </wp:anchor>
            </w:drawing>
          </mc:Choice>
          <mc:Fallback>
            <w:pict>
              <v:shape id="_x0000_s1073" type="#_x0000_t202" style="position:absolute;margin-left:419.35000000000002pt;margin-top:118.3pt;width:37.700000000000003pt;height:72.pt;z-index:-125829357;mso-wrap-distance-left:142.90000000000001pt;mso-wrap-distance-right:9.pt;mso-wrap-distance-bottom:25.899999999999999pt;mso-position-horizontal-relative:page" filled="f" stroked="f">
                <v:textbox inset="0,0,0,0">
                  <w:txbxContent>
                    <w:p>
                      <w:pPr>
                        <w:pStyle w:val="Style4"/>
                        <w:keepNext w:val="0"/>
                        <w:keepLines w:val="0"/>
                        <w:widowControl w:val="0"/>
                        <w:shd w:val="clear" w:color="auto" w:fill="auto"/>
                        <w:bidi w:val="0"/>
                        <w:spacing w:before="0" w:after="280" w:line="240" w:lineRule="auto"/>
                        <w:ind w:left="0" w:right="0" w:firstLine="0"/>
                        <w:jc w:val="left"/>
                      </w:pPr>
                      <w:r>
                        <w:rPr>
                          <w:color w:val="000000"/>
                          <w:spacing w:val="0"/>
                          <w:w w:val="100"/>
                          <w:position w:val="0"/>
                          <w:sz w:val="24"/>
                          <w:szCs w:val="24"/>
                          <w:shd w:val="clear" w:color="auto" w:fill="auto"/>
                          <w:lang w:val="ru-RU" w:eastAsia="ru-RU" w:bidi="ru-RU"/>
                        </w:rPr>
                        <w:t>Ф.И.О.</w:t>
                      </w:r>
                    </w:p>
                    <w:p>
                      <w:pPr>
                        <w:pStyle w:val="Style4"/>
                        <w:keepNext w:val="0"/>
                        <w:keepLines w:val="0"/>
                        <w:widowControl w:val="0"/>
                        <w:shd w:val="clear" w:color="auto" w:fill="auto"/>
                        <w:bidi w:val="0"/>
                        <w:spacing w:before="0" w:after="280" w:line="240" w:lineRule="auto"/>
                        <w:ind w:left="0" w:right="0" w:firstLine="0"/>
                        <w:jc w:val="left"/>
                      </w:pPr>
                      <w:r>
                        <w:rPr>
                          <w:color w:val="000000"/>
                          <w:spacing w:val="0"/>
                          <w:w w:val="100"/>
                          <w:position w:val="0"/>
                          <w:sz w:val="24"/>
                          <w:szCs w:val="24"/>
                          <w:shd w:val="clear" w:color="auto" w:fill="auto"/>
                          <w:lang w:val="ru-RU" w:eastAsia="ru-RU" w:bidi="ru-RU"/>
                        </w:rPr>
                        <w:t>Ф.И.О.</w:t>
                      </w:r>
                    </w:p>
                    <w:p>
                      <w:pPr>
                        <w:pStyle w:val="Style4"/>
                        <w:keepNext w:val="0"/>
                        <w:keepLines w:val="0"/>
                        <w:widowControl w:val="0"/>
                        <w:shd w:val="clear" w:color="auto" w:fill="auto"/>
                        <w:bidi w:val="0"/>
                        <w:spacing w:before="0" w:after="280" w:line="240" w:lineRule="auto"/>
                        <w:ind w:left="0" w:right="0" w:firstLine="0"/>
                        <w:jc w:val="left"/>
                      </w:pPr>
                      <w:r>
                        <w:rPr>
                          <w:color w:val="000000"/>
                          <w:spacing w:val="0"/>
                          <w:w w:val="100"/>
                          <w:position w:val="0"/>
                          <w:sz w:val="24"/>
                          <w:szCs w:val="24"/>
                          <w:shd w:val="clear" w:color="auto" w:fill="auto"/>
                          <w:lang w:val="ru-RU" w:eastAsia="ru-RU" w:bidi="ru-RU"/>
                        </w:rPr>
                        <w:t>Ф.И.О.</w:t>
                      </w:r>
                    </w:p>
                  </w:txbxContent>
                </v:textbox>
                <w10:wrap type="topAndBottom" anchorx="page"/>
              </v:shape>
            </w:pict>
          </mc:Fallback>
        </mc:AlternateContent>
      </w:r>
    </w:p>
    <w:p>
      <w:pPr>
        <w:pStyle w:val="Style4"/>
        <w:keepNext w:val="0"/>
        <w:keepLines w:val="0"/>
        <w:widowControl w:val="0"/>
        <w:shd w:val="clear" w:color="auto" w:fill="auto"/>
        <w:bidi w:val="0"/>
        <w:spacing w:before="0" w:after="260" w:line="240" w:lineRule="auto"/>
        <w:ind w:left="0" w:right="0" w:firstLine="0"/>
        <w:jc w:val="right"/>
      </w:pPr>
      <w:r>
        <w:rPr>
          <w:color w:val="000000"/>
          <w:spacing w:val="0"/>
          <w:w w:val="100"/>
          <w:position w:val="0"/>
          <w:sz w:val="24"/>
          <w:szCs w:val="24"/>
          <w:shd w:val="clear" w:color="auto" w:fill="auto"/>
          <w:lang w:val="ru-RU" w:eastAsia="ru-RU" w:bidi="ru-RU"/>
        </w:rPr>
        <w:t>г. Белоярский</w:t>
      </w:r>
    </w:p>
    <w:p>
      <w:pPr>
        <w:pStyle w:val="Style4"/>
        <w:keepNext w:val="0"/>
        <w:keepLines w:val="0"/>
        <w:widowControl w:val="0"/>
        <w:shd w:val="clear" w:color="auto" w:fill="auto"/>
        <w:bidi w:val="0"/>
        <w:spacing w:before="0" w:after="360" w:line="240" w:lineRule="auto"/>
        <w:ind w:left="0" w:right="0" w:firstLine="0"/>
        <w:jc w:val="left"/>
      </w:pPr>
      <w:r>
        <w:rPr>
          <w:color w:val="000000"/>
          <w:spacing w:val="0"/>
          <w:w w:val="100"/>
          <w:position w:val="0"/>
          <w:sz w:val="24"/>
          <w:szCs w:val="24"/>
          <w:shd w:val="clear" w:color="auto" w:fill="auto"/>
          <w:lang w:val="ru-RU" w:eastAsia="ru-RU" w:bidi="ru-RU"/>
        </w:rPr>
        <w:t>Председатель аттестационной комиссии</w:t>
      </w:r>
    </w:p>
    <w:p>
      <w:pPr>
        <w:pStyle w:val="Style4"/>
        <w:keepNext w:val="0"/>
        <w:keepLines w:val="0"/>
        <w:widowControl w:val="0"/>
        <w:shd w:val="clear" w:color="auto" w:fill="auto"/>
        <w:bidi w:val="0"/>
        <w:spacing w:before="0" w:after="540" w:line="240" w:lineRule="auto"/>
        <w:ind w:left="0" w:right="0" w:firstLine="0"/>
        <w:jc w:val="left"/>
      </w:pPr>
      <w:r>
        <w:rPr>
          <w:color w:val="000000"/>
          <w:spacing w:val="0"/>
          <w:w w:val="100"/>
          <w:position w:val="0"/>
          <w:sz w:val="24"/>
          <w:szCs w:val="24"/>
          <w:shd w:val="clear" w:color="auto" w:fill="auto"/>
          <w:lang w:val="ru-RU" w:eastAsia="ru-RU" w:bidi="ru-RU"/>
        </w:rPr>
        <w:t>Секретарь</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Члены аттестационной комиссии:</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w:t>
      </w:r>
    </w:p>
    <w:p>
      <w:pPr>
        <w:pStyle w:val="Style4"/>
        <w:keepNext w:val="0"/>
        <w:keepLines w:val="0"/>
        <w:widowControl w:val="0"/>
        <w:numPr>
          <w:ilvl w:val="0"/>
          <w:numId w:val="65"/>
        </w:numPr>
        <w:shd w:val="clear" w:color="auto" w:fill="auto"/>
        <w:tabs>
          <w:tab w:pos="1378" w:val="left"/>
        </w:tabs>
        <w:bidi w:val="0"/>
        <w:spacing w:before="0" w:after="0" w:line="240" w:lineRule="auto"/>
        <w:ind w:left="1060" w:right="3820" w:firstLine="20"/>
        <w:jc w:val="left"/>
      </w:pPr>
      <w:r>
        <w:rPr>
          <w:color w:val="000000"/>
          <w:spacing w:val="0"/>
          <w:w w:val="100"/>
          <w:position w:val="0"/>
          <w:sz w:val="24"/>
          <w:szCs w:val="24"/>
          <w:shd w:val="clear" w:color="auto" w:fill="auto"/>
          <w:lang w:val="ru-RU" w:eastAsia="ru-RU" w:bidi="ru-RU"/>
        </w:rPr>
        <w:t>Слушали: Выступили: Решили:</w:t>
      </w:r>
    </w:p>
    <w:p>
      <w:pPr>
        <w:pStyle w:val="Style4"/>
        <w:keepNext w:val="0"/>
        <w:keepLines w:val="0"/>
        <w:widowControl w:val="0"/>
        <w:numPr>
          <w:ilvl w:val="0"/>
          <w:numId w:val="65"/>
        </w:numPr>
        <w:shd w:val="clear" w:color="auto" w:fill="auto"/>
        <w:tabs>
          <w:tab w:pos="1378" w:val="left"/>
        </w:tabs>
        <w:bidi w:val="0"/>
        <w:spacing w:before="0" w:after="240" w:line="240" w:lineRule="auto"/>
        <w:ind w:left="1060" w:right="3820" w:firstLine="20"/>
        <w:jc w:val="left"/>
      </w:pPr>
      <w:r>
        <w:rPr>
          <w:color w:val="000000"/>
          <w:spacing w:val="0"/>
          <w:w w:val="100"/>
          <w:position w:val="0"/>
          <w:sz w:val="24"/>
          <w:szCs w:val="24"/>
          <w:shd w:val="clear" w:color="auto" w:fill="auto"/>
          <w:lang w:val="ru-RU" w:eastAsia="ru-RU" w:bidi="ru-RU"/>
        </w:rPr>
        <w:t>Слушали: Выступили: Решили::</w:t>
      </w:r>
    </w:p>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Председатель&gt;:</w:t>
      </w:r>
    </w:p>
    <w:tbl>
      <w:tblPr>
        <w:tblOverlap w:val="never"/>
        <w:jc w:val="center"/>
        <w:tblLayout w:type="fixed"/>
      </w:tblPr>
      <w:tblGrid>
        <w:gridCol w:w="4229"/>
        <w:gridCol w:w="1622"/>
      </w:tblGrid>
      <w:tr>
        <w:trPr>
          <w:trHeight w:val="418" w:hRule="exact"/>
        </w:trPr>
        <w:tc>
          <w:tcPr>
            <w:tcBorders/>
            <w:shd w:val="clear" w:color="auto" w:fill="FFFFFF"/>
            <w:vAlign w:val="top"/>
          </w:tcPr>
          <w:p>
            <w:pPr>
              <w:pStyle w:val="Style22"/>
              <w:keepNext w:val="0"/>
              <w:keepLines w:val="0"/>
              <w:widowControl w:val="0"/>
              <w:shd w:val="clear" w:color="auto" w:fill="auto"/>
              <w:bidi w:val="0"/>
              <w:spacing w:before="0" w:after="0" w:line="240" w:lineRule="auto"/>
              <w:ind w:left="3540" w:right="0" w:firstLine="0"/>
              <w:jc w:val="left"/>
            </w:pPr>
            <w:r>
              <w:rPr>
                <w:color w:val="000000"/>
                <w:spacing w:val="0"/>
                <w:w w:val="100"/>
                <w:position w:val="0"/>
                <w:sz w:val="24"/>
                <w:szCs w:val="24"/>
                <w:shd w:val="clear" w:color="auto" w:fill="auto"/>
                <w:lang w:val="ru-RU" w:eastAsia="ru-RU" w:bidi="ru-RU"/>
              </w:rPr>
              <w:t>/</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820"/>
              <w:jc w:val="left"/>
            </w:pPr>
            <w:r>
              <w:rPr>
                <w:color w:val="000000"/>
                <w:spacing w:val="0"/>
                <w:w w:val="100"/>
                <w:position w:val="0"/>
                <w:sz w:val="24"/>
                <w:szCs w:val="24"/>
                <w:shd w:val="clear" w:color="auto" w:fill="auto"/>
                <w:lang w:val="ru-RU" w:eastAsia="ru-RU" w:bidi="ru-RU"/>
              </w:rPr>
              <w:t>/</w:t>
            </w:r>
          </w:p>
        </w:tc>
      </w:tr>
      <w:tr>
        <w:trPr>
          <w:trHeight w:val="442"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480" w:right="0" w:firstLine="0"/>
              <w:jc w:val="center"/>
            </w:pPr>
            <w:r>
              <w:rPr>
                <w:color w:val="000000"/>
                <w:spacing w:val="0"/>
                <w:w w:val="100"/>
                <w:position w:val="0"/>
                <w:sz w:val="24"/>
                <w:szCs w:val="24"/>
                <w:shd w:val="clear" w:color="auto" w:fill="auto"/>
                <w:lang w:val="ru-RU" w:eastAsia="ru-RU" w:bidi="ru-RU"/>
              </w:rPr>
              <w:t>(Ф.И.О. полностью)</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580"/>
              <w:jc w:val="left"/>
            </w:pPr>
            <w:r>
              <w:rPr>
                <w:color w:val="000000"/>
                <w:spacing w:val="0"/>
                <w:w w:val="100"/>
                <w:position w:val="0"/>
                <w:sz w:val="24"/>
                <w:szCs w:val="24"/>
                <w:shd w:val="clear" w:color="auto" w:fill="auto"/>
                <w:lang w:val="ru-RU" w:eastAsia="ru-RU" w:bidi="ru-RU"/>
              </w:rPr>
              <w:t>(подпись)</w:t>
            </w:r>
          </w:p>
        </w:tc>
      </w:tr>
    </w:tbl>
    <w:p>
      <w:pPr>
        <w:widowControl w:val="0"/>
        <w:spacing w:after="239" w:line="1" w:lineRule="exact"/>
      </w:pPr>
    </w:p>
    <w:p>
      <w:pPr>
        <w:widowControl w:val="0"/>
        <w:spacing w:line="1" w:lineRule="exact"/>
      </w:pPr>
    </w:p>
    <w:p>
      <w:pPr>
        <w:pStyle w:val="Style24"/>
        <w:keepNext w:val="0"/>
        <w:keepLines w:val="0"/>
        <w:widowControl w:val="0"/>
        <w:shd w:val="clear" w:color="auto" w:fill="auto"/>
        <w:bidi w:val="0"/>
        <w:spacing w:before="0" w:after="0" w:line="240" w:lineRule="auto"/>
        <w:ind w:left="5" w:right="0" w:firstLine="0"/>
        <w:jc w:val="left"/>
      </w:pPr>
      <w:r>
        <w:rPr>
          <w:color w:val="000000"/>
          <w:spacing w:val="0"/>
          <w:w w:val="100"/>
          <w:position w:val="0"/>
          <w:sz w:val="24"/>
          <w:szCs w:val="24"/>
          <w:shd w:val="clear" w:color="auto" w:fill="auto"/>
          <w:lang w:val="ru-RU" w:eastAsia="ru-RU" w:bidi="ru-RU"/>
        </w:rPr>
        <w:t>Секретарь:</w:t>
      </w:r>
    </w:p>
    <w:tbl>
      <w:tblPr>
        <w:tblOverlap w:val="never"/>
        <w:jc w:val="center"/>
        <w:tblLayout w:type="fixed"/>
      </w:tblPr>
      <w:tblGrid>
        <w:gridCol w:w="4200"/>
        <w:gridCol w:w="1651"/>
      </w:tblGrid>
      <w:tr>
        <w:trPr>
          <w:trHeight w:val="278" w:hRule="exact"/>
        </w:trPr>
        <w:tc>
          <w:tcPr>
            <w:tcBorders/>
            <w:shd w:val="clear" w:color="auto" w:fill="FFFFFF"/>
            <w:vAlign w:val="center"/>
          </w:tcPr>
          <w:p>
            <w:pPr>
              <w:pStyle w:val="Style22"/>
              <w:keepNext w:val="0"/>
              <w:keepLines w:val="0"/>
              <w:widowControl w:val="0"/>
              <w:shd w:val="clear" w:color="auto" w:fill="auto"/>
              <w:bidi w:val="0"/>
              <w:spacing w:before="0" w:after="0" w:line="240" w:lineRule="auto"/>
              <w:ind w:left="3480" w:right="0" w:firstLine="0"/>
              <w:jc w:val="left"/>
            </w:pPr>
            <w:r>
              <w:rPr>
                <w:color w:val="000000"/>
                <w:spacing w:val="0"/>
                <w:w w:val="100"/>
                <w:position w:val="0"/>
                <w:sz w:val="24"/>
                <w:szCs w:val="24"/>
                <w:shd w:val="clear" w:color="auto" w:fill="auto"/>
                <w:lang w:val="ru-RU" w:eastAsia="ru-RU" w:bidi="ru-RU"/>
              </w:rPr>
              <w:t>/</w:t>
            </w:r>
          </w:p>
        </w:tc>
        <w:tc>
          <w:tcPr>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680"/>
              <w:jc w:val="left"/>
            </w:pPr>
            <w:r>
              <w:rPr>
                <w:color w:val="000000"/>
                <w:spacing w:val="0"/>
                <w:w w:val="100"/>
                <w:position w:val="0"/>
                <w:sz w:val="24"/>
                <w:szCs w:val="24"/>
                <w:shd w:val="clear" w:color="auto" w:fill="auto"/>
                <w:lang w:val="ru-RU" w:eastAsia="ru-RU" w:bidi="ru-RU"/>
              </w:rPr>
              <w:t>/</w:t>
            </w:r>
          </w:p>
        </w:tc>
      </w:tr>
      <w:tr>
        <w:trPr>
          <w:trHeight w:val="302" w:hRule="exact"/>
        </w:trPr>
        <w:tc>
          <w:tcPr>
            <w:tcBorders>
              <w:top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760"/>
              <w:jc w:val="left"/>
            </w:pPr>
            <w:r>
              <w:rPr>
                <w:color w:val="000000"/>
                <w:spacing w:val="0"/>
                <w:w w:val="100"/>
                <w:position w:val="0"/>
                <w:sz w:val="24"/>
                <w:szCs w:val="24"/>
                <w:shd w:val="clear" w:color="auto" w:fill="auto"/>
                <w:lang w:val="ru-RU" w:eastAsia="ru-RU" w:bidi="ru-RU"/>
              </w:rPr>
              <w:t>(Ф.И.О. полностью)</w:t>
            </w:r>
          </w:p>
        </w:tc>
        <w:tc>
          <w:tcPr>
            <w:tcBorders>
              <w:top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600"/>
              <w:jc w:val="left"/>
            </w:pPr>
            <w:r>
              <w:rPr>
                <w:color w:val="000000"/>
                <w:spacing w:val="0"/>
                <w:w w:val="100"/>
                <w:position w:val="0"/>
                <w:sz w:val="24"/>
                <w:szCs w:val="24"/>
                <w:shd w:val="clear" w:color="auto" w:fill="auto"/>
                <w:lang w:val="ru-RU" w:eastAsia="ru-RU" w:bidi="ru-RU"/>
              </w:rPr>
              <w:t>(подпись)</w:t>
            </w:r>
          </w:p>
        </w:tc>
      </w:tr>
    </w:tbl>
    <w:p>
      <w:pPr>
        <w:sectPr>
          <w:footnotePr>
            <w:pos w:val="pageBottom"/>
            <w:numFmt w:val="decimal"/>
            <w:numRestart w:val="continuous"/>
          </w:footnotePr>
          <w:type w:val="continuous"/>
          <w:pgSz w:w="11900" w:h="16840"/>
          <w:pgMar w:top="826" w:left="1394" w:right="4300" w:bottom="2925" w:header="0" w:footer="3" w:gutter="0"/>
          <w:cols w:space="720"/>
          <w:noEndnote/>
          <w:rtlGutter w:val="0"/>
          <w:docGrid w:linePitch="360"/>
        </w:sectPr>
      </w:pPr>
    </w:p>
    <w:p>
      <w:pPr>
        <w:widowControl w:val="0"/>
        <w:spacing w:line="1" w:lineRule="exact"/>
      </w:pPr>
      <w:r>
        <w:drawing>
          <wp:anchor distT="0" distB="0" distL="0" distR="0" simplePos="0" relativeHeight="125829398" behindDoc="0" locked="0" layoutInCell="1" allowOverlap="1">
            <wp:simplePos x="0" y="0"/>
            <wp:positionH relativeFrom="page">
              <wp:posOffset>3438525</wp:posOffset>
            </wp:positionH>
            <wp:positionV relativeFrom="paragraph">
              <wp:posOffset>890270</wp:posOffset>
            </wp:positionV>
            <wp:extent cx="2225040" cy="1957070"/>
            <wp:wrapTight wrapText="bothSides">
              <wp:wrapPolygon>
                <wp:start x="0" y="0"/>
                <wp:lineTo x="9113" y="0"/>
                <wp:lineTo x="9113" y="4811"/>
                <wp:lineTo x="18138" y="4811"/>
                <wp:lineTo x="18138" y="7368"/>
                <wp:lineTo x="21600" y="7368"/>
                <wp:lineTo x="21600" y="9757"/>
                <wp:lineTo x="16333" y="9757"/>
                <wp:lineTo x="16333" y="9993"/>
                <wp:lineTo x="14380" y="9993"/>
                <wp:lineTo x="14380" y="21600"/>
                <wp:lineTo x="0" y="21600"/>
                <wp:lineTo x="0" y="0"/>
              </wp:wrapPolygon>
            </wp:wrapTight>
            <wp:docPr id="49" name="Shape 49"/>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26"/>
                    <a:stretch/>
                  </pic:blipFill>
                  <pic:spPr>
                    <a:xfrm>
                      <a:ext cx="2225040" cy="1957070"/>
                    </a:xfrm>
                    <a:prstGeom prst="rect"/>
                  </pic:spPr>
                </pic:pic>
              </a:graphicData>
            </a:graphic>
          </wp:anchor>
        </w:drawing>
      </w:r>
      <w:r>
        <mc:AlternateContent>
          <mc:Choice Requires="wps">
            <w:drawing>
              <wp:anchor distT="0" distB="0" distL="114300" distR="114300" simplePos="0" relativeHeight="125829399" behindDoc="0" locked="0" layoutInCell="1" allowOverlap="1">
                <wp:simplePos x="0" y="0"/>
                <wp:positionH relativeFrom="page">
                  <wp:posOffset>5845175</wp:posOffset>
                </wp:positionH>
                <wp:positionV relativeFrom="paragraph">
                  <wp:posOffset>1553210</wp:posOffset>
                </wp:positionV>
                <wp:extent cx="953770" cy="193675"/>
                <wp:wrapTopAndBottom/>
                <wp:docPr id="51" name="Shape 51"/>
                <a:graphic xmlns:a="http://schemas.openxmlformats.org/drawingml/2006/main">
                  <a:graphicData uri="http://schemas.microsoft.com/office/word/2010/wordprocessingShape">
                    <wps:wsp>
                      <wps:cNvSpPr txBox="1"/>
                      <wps:spPr>
                        <a:xfrm>
                          <a:ext cx="953770" cy="193675"/>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ru-RU" w:eastAsia="ru-RU" w:bidi="ru-RU"/>
                              </w:rPr>
                              <w:t>В, С, Гейдарова</w:t>
                            </w:r>
                          </w:p>
                        </w:txbxContent>
                      </wps:txbx>
                      <wps:bodyPr wrap="none" lIns="0" tIns="0" rIns="0" bIns="0">
                        <a:noAutoFit/>
                      </wps:bodyPr>
                    </wps:wsp>
                  </a:graphicData>
                </a:graphic>
              </wp:anchor>
            </w:drawing>
          </mc:Choice>
          <mc:Fallback>
            <w:pict>
              <v:shape id="_x0000_s1077" type="#_x0000_t202" style="position:absolute;margin-left:460.25pt;margin-top:122.3pt;width:75.099999999999994pt;height:15.25pt;z-index:-125829354;mso-wrap-distance-left:9.pt;mso-wrap-distance-right:9.pt;mso-position-horizontal-relative:page" filled="f" stroked="f">
                <v:textbox inset="0,0,0,0">
                  <w:txbxContent>
                    <w:p>
                      <w:pPr>
                        <w:pStyle w:val="Style36"/>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ru-RU" w:eastAsia="ru-RU" w:bidi="ru-RU"/>
                        </w:rPr>
                        <w:t>В, С, Гейдарова</w:t>
                      </w:r>
                    </w:p>
                  </w:txbxContent>
                </v:textbox>
                <w10:wrap type="topAndBottom" anchorx="page"/>
              </v:shape>
            </w:pict>
          </mc:Fallback>
        </mc:AlternateContent>
      </w:r>
    </w:p>
    <w:p>
      <w:pPr>
        <w:pStyle w:val="Style36"/>
        <w:keepNext w:val="0"/>
        <w:keepLines w:val="0"/>
        <w:widowControl w:val="0"/>
        <w:shd w:val="clear" w:color="auto" w:fill="auto"/>
        <w:bidi w:val="0"/>
        <w:spacing w:before="0" w:after="480" w:line="223" w:lineRule="auto"/>
        <w:ind w:left="0" w:right="0" w:firstLine="0"/>
        <w:jc w:val="center"/>
      </w:pPr>
      <w:r>
        <w:rPr>
          <w:color w:val="656466"/>
          <w:spacing w:val="0"/>
          <w:w w:val="100"/>
          <w:position w:val="0"/>
          <w:shd w:val="clear" w:color="auto" w:fill="auto"/>
          <w:lang w:val="ru-RU" w:eastAsia="ru-RU" w:bidi="ru-RU"/>
        </w:rPr>
        <w:t>Прошнуровано, пронумеровано и</w:t>
        <w:br/>
        <w:t>скреплено печатью</w:t>
      </w:r>
    </w:p>
    <w:p>
      <w:pPr>
        <w:pStyle w:val="Style39"/>
        <w:keepNext w:val="0"/>
        <w:keepLines w:val="0"/>
        <w:widowControl w:val="0"/>
        <w:pBdr>
          <w:top w:val="single" w:sz="4" w:space="0" w:color="auto"/>
        </w:pBdr>
        <w:shd w:val="clear" w:color="auto" w:fill="auto"/>
        <w:bidi w:val="0"/>
        <w:spacing w:before="0" w:line="240" w:lineRule="auto"/>
        <w:ind w:left="0" w:right="0" w:firstLine="0"/>
        <w:jc w:val="center"/>
      </w:pPr>
      <w:r>
        <w:rPr>
          <w:spacing w:val="0"/>
          <w:w w:val="100"/>
          <w:position w:val="0"/>
          <w:shd w:val="clear" w:color="auto" w:fill="auto"/>
          <w:lang w:val="ru-RU" w:eastAsia="ru-RU" w:bidi="ru-RU"/>
        </w:rPr>
        <w:t>Листа(ов)</w:t>
      </w:r>
    </w:p>
    <w:p>
      <w:pPr>
        <w:pStyle w:val="Style36"/>
        <w:keepNext w:val="0"/>
        <w:keepLines w:val="0"/>
        <w:widowControl w:val="0"/>
        <w:shd w:val="clear" w:color="auto" w:fill="auto"/>
        <w:bidi w:val="0"/>
        <w:spacing w:before="0"/>
        <w:ind w:left="0" w:right="0" w:firstLine="0"/>
        <w:jc w:val="center"/>
      </w:pPr>
      <w:r>
        <w:rPr>
          <w:spacing w:val="0"/>
          <w:w w:val="100"/>
          <w:position w:val="0"/>
          <w:shd w:val="clear" w:color="auto" w:fill="auto"/>
          <w:lang w:val="ru-RU" w:eastAsia="ru-RU" w:bidi="ru-RU"/>
        </w:rPr>
        <w:t>Директор БУ «Белоярский комплексный</w:t>
        <w:br/>
        <w:t>центр социального обслуживания</w:t>
        <w:br/>
        <w:t>населения»</w:t>
      </w:r>
    </w:p>
    <w:sectPr>
      <w:headerReference w:type="default" r:id="rId28"/>
      <w:footerReference w:type="default" r:id="rId29"/>
      <w:footnotePr>
        <w:pos w:val="pageBottom"/>
        <w:numFmt w:val="decimal"/>
        <w:numRestart w:val="continuous"/>
      </w:footnotePr>
      <w:pgSz w:w="16840" w:h="11900" w:orient="landscape"/>
      <w:pgMar w:top="407" w:left="6968" w:right="5984" w:bottom="407" w:header="0" w:footer="3" w:gutter="0"/>
      <w:pgNumType w:start="10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6685915</wp:posOffset>
              </wp:positionH>
              <wp:positionV relativeFrom="page">
                <wp:posOffset>10071735</wp:posOffset>
              </wp:positionV>
              <wp:extent cx="106680" cy="85090"/>
              <wp:wrapNone/>
              <wp:docPr id="13" name="Shape 13"/>
              <a:graphic xmlns:a="http://schemas.openxmlformats.org/drawingml/2006/main">
                <a:graphicData uri="http://schemas.microsoft.com/office/word/2010/wordprocessingShape">
                  <wps:wsp>
                    <wps:cNvSpPr txBox="1"/>
                    <wps:spPr>
                      <a:xfrm>
                        <a:ext cx="106680" cy="850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Sylfaen" w:eastAsia="Sylfaen" w:hAnsi="Sylfaen" w:cs="Sylfaen"/>
                                <w:color w:val="000000"/>
                                <w:spacing w:val="0"/>
                                <w:w w:val="100"/>
                                <w:position w:val="0"/>
                                <w:sz w:val="19"/>
                                <w:szCs w:val="19"/>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39" type="#_x0000_t202" style="position:absolute;margin-left:526.45000000000005pt;margin-top:793.04999999999995pt;width:8.4000000000000004pt;height:6.7000000000000002pt;z-index:-18874406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Sylfaen" w:eastAsia="Sylfaen" w:hAnsi="Sylfaen" w:cs="Sylfaen"/>
                          <w:color w:val="000000"/>
                          <w:spacing w:val="0"/>
                          <w:w w:val="100"/>
                          <w:position w:val="0"/>
                          <w:sz w:val="19"/>
                          <w:szCs w:val="19"/>
                          <w:shd w:val="clear" w:color="auto" w:fill="auto"/>
                          <w:lang w:val="ru-RU" w:eastAsia="ru-RU" w:bidi="ru-RU"/>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9758680</wp:posOffset>
              </wp:positionH>
              <wp:positionV relativeFrom="page">
                <wp:posOffset>7001510</wp:posOffset>
              </wp:positionV>
              <wp:extent cx="118745" cy="85090"/>
              <wp:wrapNone/>
              <wp:docPr id="25" name="Shape 25"/>
              <a:graphic xmlns:a="http://schemas.openxmlformats.org/drawingml/2006/main">
                <a:graphicData uri="http://schemas.microsoft.com/office/word/2010/wordprocessingShape">
                  <wps:wsp>
                    <wps:cNvSpPr txBox="1"/>
                    <wps:spPr>
                      <a:xfrm>
                        <a:ext cx="118745" cy="8509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51" type="#_x0000_t202" style="position:absolute;margin-left:768.39999999999998pt;margin-top:551.29999999999995pt;width:9.3499999999999996pt;height:6.7000000000000002pt;z-index:-188744059;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6445250</wp:posOffset>
              </wp:positionH>
              <wp:positionV relativeFrom="page">
                <wp:posOffset>10133330</wp:posOffset>
              </wp:positionV>
              <wp:extent cx="118745" cy="85090"/>
              <wp:wrapNone/>
              <wp:docPr id="27" name="Shape 27"/>
              <a:graphic xmlns:a="http://schemas.openxmlformats.org/drawingml/2006/main">
                <a:graphicData uri="http://schemas.microsoft.com/office/word/2010/wordprocessingShape">
                  <wps:wsp>
                    <wps:cNvSpPr txBox="1"/>
                    <wps:spPr>
                      <a:xfrm>
                        <a:ext cx="118745" cy="8509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53" type="#_x0000_t202" style="position:absolute;margin-left:507.5pt;margin-top:797.89999999999998pt;width:9.3499999999999996pt;height:6.7000000000000002pt;z-index:-188744057;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6685915</wp:posOffset>
              </wp:positionH>
              <wp:positionV relativeFrom="page">
                <wp:posOffset>9662795</wp:posOffset>
              </wp:positionV>
              <wp:extent cx="115570" cy="85090"/>
              <wp:wrapNone/>
              <wp:docPr id="29" name="Shape 29"/>
              <a:graphic xmlns:a="http://schemas.openxmlformats.org/drawingml/2006/main">
                <a:graphicData uri="http://schemas.microsoft.com/office/word/2010/wordprocessingShape">
                  <wps:wsp>
                    <wps:cNvSpPr txBox="1"/>
                    <wps:spPr>
                      <a:xfrm>
                        <a:ext cx="115570" cy="8509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55" type="#_x0000_t202" style="position:absolute;margin-left:526.45000000000005pt;margin-top:760.85000000000002pt;width:9.0999999999999996pt;height:6.7000000000000002pt;z-index:-188744055;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6731000</wp:posOffset>
              </wp:positionH>
              <wp:positionV relativeFrom="page">
                <wp:posOffset>10107930</wp:posOffset>
              </wp:positionV>
              <wp:extent cx="115570" cy="85090"/>
              <wp:wrapNone/>
              <wp:docPr id="31" name="Shape 31"/>
              <a:graphic xmlns:a="http://schemas.openxmlformats.org/drawingml/2006/main">
                <a:graphicData uri="http://schemas.microsoft.com/office/word/2010/wordprocessingShape">
                  <wps:wsp>
                    <wps:cNvSpPr txBox="1"/>
                    <wps:spPr>
                      <a:xfrm>
                        <a:ext cx="115570" cy="8509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57" type="#_x0000_t202" style="position:absolute;margin-left:530.pt;margin-top:795.89999999999998pt;width:9.0999999999999996pt;height:6.7000000000000002pt;z-index:-188744053;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6974840</wp:posOffset>
              </wp:positionH>
              <wp:positionV relativeFrom="page">
                <wp:posOffset>10107930</wp:posOffset>
              </wp:positionV>
              <wp:extent cx="113030" cy="85090"/>
              <wp:wrapNone/>
              <wp:docPr id="33" name="Shape 33"/>
              <a:graphic xmlns:a="http://schemas.openxmlformats.org/drawingml/2006/main">
                <a:graphicData uri="http://schemas.microsoft.com/office/word/2010/wordprocessingShape">
                  <wps:wsp>
                    <wps:cNvSpPr txBox="1"/>
                    <wps:spPr>
                      <a:xfrm>
                        <a:ext cx="113030" cy="8509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59" type="#_x0000_t202" style="position:absolute;margin-left:549.20000000000005pt;margin-top:795.89999999999998pt;width:8.9000000000000004pt;height:6.7000000000000002pt;z-index:-188744051;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6675755</wp:posOffset>
              </wp:positionH>
              <wp:positionV relativeFrom="page">
                <wp:posOffset>9743440</wp:posOffset>
              </wp:positionV>
              <wp:extent cx="115570" cy="85090"/>
              <wp:wrapNone/>
              <wp:docPr id="35" name="Shape 35"/>
              <a:graphic xmlns:a="http://schemas.openxmlformats.org/drawingml/2006/main">
                <a:graphicData uri="http://schemas.microsoft.com/office/word/2010/wordprocessingShape">
                  <wps:wsp>
                    <wps:cNvSpPr txBox="1"/>
                    <wps:spPr>
                      <a:xfrm>
                        <a:ext cx="115570" cy="8509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61" type="#_x0000_t202" style="position:absolute;margin-left:525.64999999999998pt;margin-top:767.20000000000005pt;width:9.0999999999999996pt;height:6.7000000000000002pt;z-index:-188744049;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6897370</wp:posOffset>
              </wp:positionH>
              <wp:positionV relativeFrom="page">
                <wp:posOffset>9993630</wp:posOffset>
              </wp:positionV>
              <wp:extent cx="109855" cy="85090"/>
              <wp:wrapNone/>
              <wp:docPr id="37" name="Shape 37"/>
              <a:graphic xmlns:a="http://schemas.openxmlformats.org/drawingml/2006/main">
                <a:graphicData uri="http://schemas.microsoft.com/office/word/2010/wordprocessingShape">
                  <wps:wsp>
                    <wps:cNvSpPr txBox="1"/>
                    <wps:spPr>
                      <a:xfrm>
                        <a:ext cx="109855" cy="8509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63" type="#_x0000_t202" style="position:absolute;margin-left:543.10000000000002pt;margin-top:786.89999999999998pt;width:8.6500000000000004pt;height:6.7000000000000002pt;z-index:-188744047;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895350</wp:posOffset>
              </wp:positionH>
              <wp:positionV relativeFrom="page">
                <wp:posOffset>659130</wp:posOffset>
              </wp:positionV>
              <wp:extent cx="3974465" cy="121920"/>
              <wp:wrapNone/>
              <wp:docPr id="7" name="Shape 7"/>
              <a:graphic xmlns:a="http://schemas.openxmlformats.org/drawingml/2006/main">
                <a:graphicData uri="http://schemas.microsoft.com/office/word/2010/wordprocessingShape">
                  <wps:wsp>
                    <wps:cNvSpPr txBox="1"/>
                    <wps:spPr>
                      <a:xfrm>
                        <a:ext cx="3974465" cy="121920"/>
                      </a:xfrm>
                      <a:prstGeom prst="rect"/>
                      <a:noFill/>
                    </wps:spPr>
                    <wps:txbx>
                      <w:txbxContent>
                        <w:p>
                          <w:pPr>
                            <w:pStyle w:val="Style10"/>
                            <w:keepNext w:val="0"/>
                            <w:keepLines w:val="0"/>
                            <w:widowControl w:val="0"/>
                            <w:shd w:val="clear" w:color="auto" w:fill="auto"/>
                            <w:tabs>
                              <w:tab w:pos="6259" w:val="right"/>
                            </w:tabs>
                            <w:bidi w:val="0"/>
                            <w:spacing w:before="0" w:after="0" w:line="240" w:lineRule="auto"/>
                            <w:ind w:left="0" w:right="0" w:firstLine="0"/>
                            <w:jc w:val="left"/>
                            <w:rPr>
                              <w:sz w:val="24"/>
                              <w:szCs w:val="24"/>
                            </w:rPr>
                          </w:pPr>
                          <w:r>
                            <w:rPr>
                              <w:b/>
                              <w:bCs/>
                              <w:color w:val="3F3F41"/>
                              <w:spacing w:val="0"/>
                              <w:w w:val="100"/>
                              <w:position w:val="0"/>
                              <w:sz w:val="24"/>
                              <w:szCs w:val="24"/>
                              <w:shd w:val="clear" w:color="auto" w:fill="auto"/>
                              <w:lang w:val="ru-RU" w:eastAsia="ru-RU" w:bidi="ru-RU"/>
                            </w:rPr>
                            <w:t>От Работодателя</w:t>
                            <w:tab/>
                            <w:t>От Работников</w:t>
                          </w:r>
                        </w:p>
                      </w:txbxContent>
                    </wps:txbx>
                    <wps:bodyPr lIns="0" tIns="0" rIns="0" bIns="0">
                      <a:spAutoFit/>
                    </wps:bodyPr>
                  </wps:wsp>
                </a:graphicData>
              </a:graphic>
            </wp:anchor>
          </w:drawing>
        </mc:Choice>
        <mc:Fallback>
          <w:pict>
            <v:shape id="_x0000_s1033" type="#_x0000_t202" style="position:absolute;margin-left:70.5pt;margin-top:51.899999999999999pt;width:312.94999999999999pt;height:9.5999999999999996pt;z-index:-188744063;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6259" w:val="right"/>
                      </w:tabs>
                      <w:bidi w:val="0"/>
                      <w:spacing w:before="0" w:after="0" w:line="240" w:lineRule="auto"/>
                      <w:ind w:left="0" w:right="0" w:firstLine="0"/>
                      <w:jc w:val="left"/>
                      <w:rPr>
                        <w:sz w:val="24"/>
                        <w:szCs w:val="24"/>
                      </w:rPr>
                    </w:pPr>
                    <w:r>
                      <w:rPr>
                        <w:b/>
                        <w:bCs/>
                        <w:color w:val="3F3F41"/>
                        <w:spacing w:val="0"/>
                        <w:w w:val="100"/>
                        <w:position w:val="0"/>
                        <w:sz w:val="24"/>
                        <w:szCs w:val="24"/>
                        <w:shd w:val="clear" w:color="auto" w:fill="auto"/>
                        <w:lang w:val="ru-RU" w:eastAsia="ru-RU" w:bidi="ru-RU"/>
                      </w:rPr>
                      <w:t>От Работодателя</w:t>
                      <w:tab/>
                      <w:t>От Работников</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4">
    <w:multiLevelType w:val="multilevel"/>
    <w:lvl w:ilvl="0">
      <w:start w:val="1"/>
      <w:numFmt w:val="decimal"/>
      <w:lvlText w:val="3.%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8">
    <w:multiLevelType w:val="multilevel"/>
    <w:lvl w:ilvl="0">
      <w:start w:val="3"/>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23"/>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2">
    <w:multiLevelType w:val="multilevel"/>
    <w:lvl w:ilvl="0">
      <w:start w:val="1"/>
      <w:numFmt w:val="decimal"/>
      <w:lvlText w:val="8.%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4">
    <w:multiLevelType w:val="multilevel"/>
    <w:lvl w:ilvl="0">
      <w:start w:val="1"/>
      <w:numFmt w:val="decimal"/>
      <w:lvlText w:val="9.%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6">
    <w:multiLevelType w:val="multilevel"/>
    <w:lvl w:ilvl="0">
      <w:start w:val="1"/>
      <w:numFmt w:val="decimal"/>
      <w:lvlText w:val="10.%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8">
    <w:multiLevelType w:val="multilevel"/>
    <w:lvl w:ilvl="0">
      <w:start w:val="1"/>
      <w:numFmt w:val="upperRoman"/>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abstractNum>
  <w:abstractNum w:abstractNumId="20">
    <w:multiLevelType w:val="multilevel"/>
    <w:lvl w:ilvl="0">
      <w:start w:val="1"/>
      <w:numFmt w:val="decimal"/>
      <w:lvlText w:val="1.%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2">
    <w:multiLevelType w:val="multilevel"/>
    <w:lvl w:ilvl="0">
      <w:start w:val="1"/>
      <w:numFmt w:val="decimal"/>
      <w:lvlText w:val="2.%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4">
    <w:multiLevelType w:val="multilevel"/>
    <w:lvl w:ilvl="0">
      <w:start w:val="3"/>
      <w:numFmt w:val="decimal"/>
      <w:lvlText w:val="2.1.%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6">
    <w:multiLevelType w:val="multilevel"/>
    <w:lvl w:ilvl="0">
      <w:start w:val="5"/>
      <w:numFmt w:val="decimal"/>
      <w:lvlText w:val="2.1.%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8">
    <w:multiLevelType w:val="multilevel"/>
    <w:lvl w:ilvl="0">
      <w:start w:val="1"/>
      <w:numFmt w:val="decimal"/>
      <w:lvlText w:val="4.%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30">
    <w:multiLevelType w:val="multilevel"/>
    <w:lvl w:ilvl="0">
      <w:start w:val="1"/>
      <w:numFmt w:val="decimal"/>
      <w:lvlText w:val="4.4.%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32">
    <w:multiLevelType w:val="multilevel"/>
    <w:lvl w:ilvl="0">
      <w:start w:val="7"/>
      <w:numFmt w:val="decimal"/>
      <w:lvlText w:val="5.%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34">
    <w:multiLevelType w:val="multilevel"/>
    <w:lvl w:ilvl="0">
      <w:start w:val="3"/>
      <w:numFmt w:val="decimal"/>
      <w:lvlText w:val="5.%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36">
    <w:multiLevelType w:val="multilevel"/>
    <w:lvl w:ilvl="0">
      <w:start w:val="1"/>
      <w:numFmt w:val="decimal"/>
      <w:lvlText w:val="6.%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3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4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4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44">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46">
    <w:multiLevelType w:val="multilevel"/>
    <w:lvl w:ilvl="0">
      <w:start w:val="21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48">
    <w:multiLevelType w:val="multilevel"/>
    <w:lvl w:ilvl="0">
      <w:start w:val="22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5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5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54">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5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58">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abstractNum>
  <w:abstractNum w:abstractNumId="6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6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6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ru-RU" w:eastAsia="ru-RU" w:bidi="ru-RU"/>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ru-RU" w:eastAsia="ru-RU" w:bidi="ru-RU"/>
    </w:rPr>
  </w:style>
  <w:style w:type="character" w:customStyle="1" w:styleId="CharStyle3">
    <w:name w:val="Основной текст (2)_"/>
    <w:basedOn w:val="DefaultParagraphFont"/>
    <w:link w:val="Style2"/>
    <w:rPr>
      <w:rFonts w:ascii="Courier New" w:eastAsia="Courier New" w:hAnsi="Courier New" w:cs="Courier New"/>
      <w:b/>
      <w:bCs/>
      <w:i w:val="0"/>
      <w:iCs w:val="0"/>
      <w:smallCaps w:val="0"/>
      <w:strike w:val="0"/>
      <w:color w:val="3F3F41"/>
      <w:u w:val="none"/>
    </w:rPr>
  </w:style>
  <w:style w:type="character" w:customStyle="1" w:styleId="CharStyle5">
    <w:name w:val="Основной текст_"/>
    <w:basedOn w:val="DefaultParagraphFont"/>
    <w:link w:val="Style4"/>
    <w:rPr>
      <w:rFonts w:ascii="Times New Roman" w:eastAsia="Times New Roman" w:hAnsi="Times New Roman" w:cs="Times New Roman"/>
      <w:b w:val="0"/>
      <w:bCs w:val="0"/>
      <w:i w:val="0"/>
      <w:iCs w:val="0"/>
      <w:smallCaps w:val="0"/>
      <w:strike w:val="0"/>
      <w:u w:val="none"/>
    </w:rPr>
  </w:style>
  <w:style w:type="character" w:customStyle="1" w:styleId="CharStyle11">
    <w:name w:val="Колонтитул (2)_"/>
    <w:basedOn w:val="DefaultParagraphFont"/>
    <w:link w:val="Style10"/>
    <w:rPr>
      <w:rFonts w:ascii="Times New Roman" w:eastAsia="Times New Roman" w:hAnsi="Times New Roman" w:cs="Times New Roman"/>
      <w:b w:val="0"/>
      <w:bCs w:val="0"/>
      <w:i w:val="0"/>
      <w:iCs w:val="0"/>
      <w:smallCaps w:val="0"/>
      <w:strike w:val="0"/>
      <w:sz w:val="20"/>
      <w:szCs w:val="20"/>
      <w:u w:val="none"/>
    </w:rPr>
  </w:style>
  <w:style w:type="character" w:customStyle="1" w:styleId="CharStyle14">
    <w:name w:val="Подпись к картинке_"/>
    <w:basedOn w:val="DefaultParagraphFont"/>
    <w:link w:val="Style13"/>
    <w:rPr>
      <w:rFonts w:ascii="Arial" w:eastAsia="Arial" w:hAnsi="Arial" w:cs="Arial"/>
      <w:b w:val="0"/>
      <w:bCs w:val="0"/>
      <w:i w:val="0"/>
      <w:iCs w:val="0"/>
      <w:smallCaps w:val="0"/>
      <w:strike w:val="0"/>
      <w:color w:val="91AECA"/>
      <w:sz w:val="12"/>
      <w:szCs w:val="12"/>
      <w:u w:val="none"/>
    </w:rPr>
  </w:style>
  <w:style w:type="character" w:customStyle="1" w:styleId="CharStyle18">
    <w:name w:val="Заголовок №2_"/>
    <w:basedOn w:val="DefaultParagraphFont"/>
    <w:link w:val="Style17"/>
    <w:rPr>
      <w:rFonts w:ascii="Times New Roman" w:eastAsia="Times New Roman" w:hAnsi="Times New Roman" w:cs="Times New Roman"/>
      <w:b/>
      <w:bCs/>
      <w:i w:val="0"/>
      <w:iCs w:val="0"/>
      <w:smallCaps w:val="0"/>
      <w:strike w:val="0"/>
      <w:u w:val="none"/>
    </w:rPr>
  </w:style>
  <w:style w:type="character" w:customStyle="1" w:styleId="CharStyle21">
    <w:name w:val="Оглавление_"/>
    <w:basedOn w:val="DefaultParagraphFont"/>
    <w:link w:val="Style20"/>
    <w:rPr>
      <w:rFonts w:ascii="Times New Roman" w:eastAsia="Times New Roman" w:hAnsi="Times New Roman" w:cs="Times New Roman"/>
      <w:b w:val="0"/>
      <w:bCs w:val="0"/>
      <w:i w:val="0"/>
      <w:iCs w:val="0"/>
      <w:smallCaps w:val="0"/>
      <w:strike w:val="0"/>
      <w:u w:val="none"/>
    </w:rPr>
  </w:style>
  <w:style w:type="character" w:customStyle="1" w:styleId="CharStyle23">
    <w:name w:val="Другое_"/>
    <w:basedOn w:val="DefaultParagraphFont"/>
    <w:link w:val="Style22"/>
    <w:rPr>
      <w:rFonts w:ascii="Times New Roman" w:eastAsia="Times New Roman" w:hAnsi="Times New Roman" w:cs="Times New Roman"/>
      <w:b w:val="0"/>
      <w:bCs w:val="0"/>
      <w:i w:val="0"/>
      <w:iCs w:val="0"/>
      <w:smallCaps w:val="0"/>
      <w:strike w:val="0"/>
      <w:u w:val="none"/>
    </w:rPr>
  </w:style>
  <w:style w:type="character" w:customStyle="1" w:styleId="CharStyle25">
    <w:name w:val="Подпись к таблице_"/>
    <w:basedOn w:val="DefaultParagraphFont"/>
    <w:link w:val="Style24"/>
    <w:rPr>
      <w:rFonts w:ascii="Times New Roman" w:eastAsia="Times New Roman" w:hAnsi="Times New Roman" w:cs="Times New Roman"/>
      <w:b w:val="0"/>
      <w:bCs w:val="0"/>
      <w:i w:val="0"/>
      <w:iCs w:val="0"/>
      <w:smallCaps w:val="0"/>
      <w:strike w:val="0"/>
      <w:u w:val="none"/>
    </w:rPr>
  </w:style>
  <w:style w:type="character" w:customStyle="1" w:styleId="CharStyle27">
    <w:name w:val="Заголовок №1_"/>
    <w:basedOn w:val="DefaultParagraphFont"/>
    <w:link w:val="Style26"/>
    <w:rPr>
      <w:rFonts w:ascii="Times New Roman" w:eastAsia="Times New Roman" w:hAnsi="Times New Roman" w:cs="Times New Roman"/>
      <w:b/>
      <w:bCs/>
      <w:i w:val="0"/>
      <w:iCs w:val="0"/>
      <w:smallCaps/>
      <w:strike w:val="0"/>
      <w:sz w:val="30"/>
      <w:szCs w:val="30"/>
      <w:u w:val="none"/>
    </w:rPr>
  </w:style>
  <w:style w:type="character" w:customStyle="1" w:styleId="CharStyle33">
    <w:name w:val="Колонтитул_"/>
    <w:basedOn w:val="DefaultParagraphFont"/>
    <w:link w:val="Style32"/>
    <w:rPr>
      <w:rFonts w:ascii="Times New Roman" w:eastAsia="Times New Roman" w:hAnsi="Times New Roman" w:cs="Times New Roman"/>
      <w:b w:val="0"/>
      <w:bCs w:val="0"/>
      <w:i w:val="0"/>
      <w:iCs w:val="0"/>
      <w:smallCaps w:val="0"/>
      <w:strike w:val="0"/>
      <w:sz w:val="19"/>
      <w:szCs w:val="19"/>
      <w:u w:val="none"/>
    </w:rPr>
  </w:style>
  <w:style w:type="character" w:customStyle="1" w:styleId="CharStyle37">
    <w:name w:val="Основной текст (5)_"/>
    <w:basedOn w:val="DefaultParagraphFont"/>
    <w:link w:val="Style36"/>
    <w:rPr>
      <w:rFonts w:ascii="Book Antiqua" w:eastAsia="Book Antiqua" w:hAnsi="Book Antiqua" w:cs="Book Antiqua"/>
      <w:b/>
      <w:bCs/>
      <w:i/>
      <w:iCs/>
      <w:smallCaps w:val="0"/>
      <w:strike w:val="0"/>
      <w:color w:val="3F3F41"/>
      <w:sz w:val="22"/>
      <w:szCs w:val="22"/>
      <w:u w:val="none"/>
    </w:rPr>
  </w:style>
  <w:style w:type="character" w:customStyle="1" w:styleId="CharStyle40">
    <w:name w:val="Основной текст (6)_"/>
    <w:basedOn w:val="DefaultParagraphFont"/>
    <w:link w:val="Style39"/>
    <w:rPr>
      <w:rFonts w:ascii="Times New Roman" w:eastAsia="Times New Roman" w:hAnsi="Times New Roman" w:cs="Times New Roman"/>
      <w:b w:val="0"/>
      <w:bCs w:val="0"/>
      <w:i/>
      <w:iCs/>
      <w:smallCaps w:val="0"/>
      <w:strike w:val="0"/>
      <w:color w:val="656466"/>
      <w:sz w:val="16"/>
      <w:szCs w:val="16"/>
      <w:u w:val="none"/>
    </w:rPr>
  </w:style>
  <w:style w:type="paragraph" w:customStyle="1" w:styleId="Style2">
    <w:name w:val="Основной текст (2)"/>
    <w:basedOn w:val="Normal"/>
    <w:link w:val="CharStyle3"/>
    <w:pPr>
      <w:widowControl w:val="0"/>
      <w:shd w:val="clear" w:color="auto" w:fill="FFFFFF"/>
    </w:pPr>
    <w:rPr>
      <w:rFonts w:ascii="Courier New" w:eastAsia="Courier New" w:hAnsi="Courier New" w:cs="Courier New"/>
      <w:b/>
      <w:bCs/>
      <w:i w:val="0"/>
      <w:iCs w:val="0"/>
      <w:smallCaps w:val="0"/>
      <w:strike w:val="0"/>
      <w:color w:val="3F3F41"/>
      <w:u w:val="none"/>
    </w:rPr>
  </w:style>
  <w:style w:type="paragraph" w:customStyle="1" w:styleId="Style4">
    <w:name w:val="Основной текст"/>
    <w:basedOn w:val="Normal"/>
    <w:link w:val="CharStyle5"/>
    <w:pPr>
      <w:widowControl w:val="0"/>
      <w:shd w:val="clear" w:color="auto" w:fill="FFFFFF"/>
      <w:ind w:firstLine="400"/>
    </w:pPr>
    <w:rPr>
      <w:rFonts w:ascii="Times New Roman" w:eastAsia="Times New Roman" w:hAnsi="Times New Roman" w:cs="Times New Roman"/>
      <w:b w:val="0"/>
      <w:bCs w:val="0"/>
      <w:i w:val="0"/>
      <w:iCs w:val="0"/>
      <w:smallCaps w:val="0"/>
      <w:strike w:val="0"/>
      <w:u w:val="none"/>
    </w:rPr>
  </w:style>
  <w:style w:type="paragraph" w:customStyle="1" w:styleId="Style10">
    <w:name w:val="Колонтитул (2)"/>
    <w:basedOn w:val="Normal"/>
    <w:link w:val="CharStyle1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3">
    <w:name w:val="Подпись к картинке"/>
    <w:basedOn w:val="Normal"/>
    <w:link w:val="CharStyle14"/>
    <w:pPr>
      <w:widowControl w:val="0"/>
      <w:shd w:val="clear" w:color="auto" w:fill="FFFFFF"/>
      <w:spacing w:line="300" w:lineRule="auto"/>
      <w:jc w:val="center"/>
    </w:pPr>
    <w:rPr>
      <w:rFonts w:ascii="Arial" w:eastAsia="Arial" w:hAnsi="Arial" w:cs="Arial"/>
      <w:b w:val="0"/>
      <w:bCs w:val="0"/>
      <w:i w:val="0"/>
      <w:iCs w:val="0"/>
      <w:smallCaps w:val="0"/>
      <w:strike w:val="0"/>
      <w:color w:val="91AECA"/>
      <w:sz w:val="12"/>
      <w:szCs w:val="12"/>
      <w:u w:val="none"/>
    </w:rPr>
  </w:style>
  <w:style w:type="paragraph" w:customStyle="1" w:styleId="Style17">
    <w:name w:val="Заголовок №2"/>
    <w:basedOn w:val="Normal"/>
    <w:link w:val="CharStyle18"/>
    <w:pPr>
      <w:widowControl w:val="0"/>
      <w:shd w:val="clear" w:color="auto" w:fill="FFFFFF"/>
      <w:spacing w:after="260"/>
      <w:jc w:val="center"/>
      <w:outlineLvl w:val="1"/>
    </w:pPr>
    <w:rPr>
      <w:rFonts w:ascii="Times New Roman" w:eastAsia="Times New Roman" w:hAnsi="Times New Roman" w:cs="Times New Roman"/>
      <w:b/>
      <w:bCs/>
      <w:i w:val="0"/>
      <w:iCs w:val="0"/>
      <w:smallCaps w:val="0"/>
      <w:strike w:val="0"/>
      <w:u w:val="none"/>
    </w:rPr>
  </w:style>
  <w:style w:type="paragraph" w:customStyle="1" w:styleId="Style20">
    <w:name w:val="Оглавление"/>
    <w:basedOn w:val="Normal"/>
    <w:link w:val="CharStyle21"/>
    <w:pPr>
      <w:widowControl w:val="0"/>
      <w:shd w:val="clear" w:color="auto" w:fill="FFFFFF"/>
      <w:spacing w:after="320"/>
    </w:pPr>
    <w:rPr>
      <w:rFonts w:ascii="Times New Roman" w:eastAsia="Times New Roman" w:hAnsi="Times New Roman" w:cs="Times New Roman"/>
      <w:b w:val="0"/>
      <w:bCs w:val="0"/>
      <w:i w:val="0"/>
      <w:iCs w:val="0"/>
      <w:smallCaps w:val="0"/>
      <w:strike w:val="0"/>
      <w:u w:val="none"/>
    </w:rPr>
  </w:style>
  <w:style w:type="paragraph" w:customStyle="1" w:styleId="Style22">
    <w:name w:val="Другое"/>
    <w:basedOn w:val="Normal"/>
    <w:link w:val="CharStyle23"/>
    <w:pPr>
      <w:widowControl w:val="0"/>
      <w:shd w:val="clear" w:color="auto" w:fill="FFFFFF"/>
      <w:ind w:firstLine="400"/>
    </w:pPr>
    <w:rPr>
      <w:rFonts w:ascii="Times New Roman" w:eastAsia="Times New Roman" w:hAnsi="Times New Roman" w:cs="Times New Roman"/>
      <w:b w:val="0"/>
      <w:bCs w:val="0"/>
      <w:i w:val="0"/>
      <w:iCs w:val="0"/>
      <w:smallCaps w:val="0"/>
      <w:strike w:val="0"/>
      <w:u w:val="none"/>
    </w:rPr>
  </w:style>
  <w:style w:type="paragraph" w:customStyle="1" w:styleId="Style24">
    <w:name w:val="Подпись к таблице"/>
    <w:basedOn w:val="Normal"/>
    <w:link w:val="CharStyle25"/>
    <w:pPr>
      <w:widowControl w:val="0"/>
      <w:shd w:val="clear" w:color="auto" w:fill="FFFFFF"/>
    </w:pPr>
    <w:rPr>
      <w:rFonts w:ascii="Times New Roman" w:eastAsia="Times New Roman" w:hAnsi="Times New Roman" w:cs="Times New Roman"/>
      <w:b w:val="0"/>
      <w:bCs w:val="0"/>
      <w:i w:val="0"/>
      <w:iCs w:val="0"/>
      <w:smallCaps w:val="0"/>
      <w:strike w:val="0"/>
      <w:u w:val="none"/>
    </w:rPr>
  </w:style>
  <w:style w:type="paragraph" w:customStyle="1" w:styleId="Style26">
    <w:name w:val="Заголовок №1"/>
    <w:basedOn w:val="Normal"/>
    <w:link w:val="CharStyle27"/>
    <w:pPr>
      <w:widowControl w:val="0"/>
      <w:shd w:val="clear" w:color="auto" w:fill="FFFFFF"/>
      <w:jc w:val="center"/>
      <w:outlineLvl w:val="0"/>
    </w:pPr>
    <w:rPr>
      <w:rFonts w:ascii="Times New Roman" w:eastAsia="Times New Roman" w:hAnsi="Times New Roman" w:cs="Times New Roman"/>
      <w:b/>
      <w:bCs/>
      <w:i w:val="0"/>
      <w:iCs w:val="0"/>
      <w:smallCaps/>
      <w:strike w:val="0"/>
      <w:sz w:val="30"/>
      <w:szCs w:val="30"/>
      <w:u w:val="none"/>
    </w:rPr>
  </w:style>
  <w:style w:type="paragraph" w:customStyle="1" w:styleId="Style32">
    <w:name w:val="Колонтитул"/>
    <w:basedOn w:val="Normal"/>
    <w:link w:val="CharStyle33"/>
    <w:pPr>
      <w:widowControl w:val="0"/>
      <w:shd w:val="clear" w:color="auto" w:fill="FFFFFF"/>
    </w:pPr>
    <w:rPr>
      <w:rFonts w:ascii="Times New Roman" w:eastAsia="Times New Roman" w:hAnsi="Times New Roman" w:cs="Times New Roman"/>
      <w:b w:val="0"/>
      <w:bCs w:val="0"/>
      <w:i w:val="0"/>
      <w:iCs w:val="0"/>
      <w:smallCaps w:val="0"/>
      <w:strike w:val="0"/>
      <w:sz w:val="19"/>
      <w:szCs w:val="19"/>
      <w:u w:val="none"/>
    </w:rPr>
  </w:style>
  <w:style w:type="paragraph" w:customStyle="1" w:styleId="Style36">
    <w:name w:val="Основной текст (5)"/>
    <w:basedOn w:val="Normal"/>
    <w:link w:val="CharStyle37"/>
    <w:pPr>
      <w:widowControl w:val="0"/>
      <w:shd w:val="clear" w:color="auto" w:fill="FFFFFF"/>
      <w:spacing w:after="380" w:line="230" w:lineRule="auto"/>
      <w:jc w:val="center"/>
    </w:pPr>
    <w:rPr>
      <w:rFonts w:ascii="Book Antiqua" w:eastAsia="Book Antiqua" w:hAnsi="Book Antiqua" w:cs="Book Antiqua"/>
      <w:b/>
      <w:bCs/>
      <w:i/>
      <w:iCs/>
      <w:smallCaps w:val="0"/>
      <w:strike w:val="0"/>
      <w:color w:val="3F3F41"/>
      <w:sz w:val="22"/>
      <w:szCs w:val="22"/>
      <w:u w:val="none"/>
    </w:rPr>
  </w:style>
  <w:style w:type="paragraph" w:customStyle="1" w:styleId="Style39">
    <w:name w:val="Основной текст (6)"/>
    <w:basedOn w:val="Normal"/>
    <w:link w:val="CharStyle40"/>
    <w:pPr>
      <w:widowControl w:val="0"/>
      <w:shd w:val="clear" w:color="auto" w:fill="FFFFFF"/>
      <w:spacing w:after="260"/>
      <w:jc w:val="center"/>
    </w:pPr>
    <w:rPr>
      <w:rFonts w:ascii="Times New Roman" w:eastAsia="Times New Roman" w:hAnsi="Times New Roman" w:cs="Times New Roman"/>
      <w:b w:val="0"/>
      <w:bCs w:val="0"/>
      <w:i/>
      <w:iCs/>
      <w:smallCaps w:val="0"/>
      <w:strike w:val="0"/>
      <w:color w:val="656466"/>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header" Target="header1.xml"/><Relationship Id="rId8" Type="http://schemas.openxmlformats.org/officeDocument/2006/relationships/image" Target="media/image2.jpeg"/><Relationship Id="rId9" Type="http://schemas.openxmlformats.org/officeDocument/2006/relationships/image" Target="media/image2.jpeg" TargetMode="Externa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header" Target="header4.xml"/><Relationship Id="rId15" Type="http://schemas.openxmlformats.org/officeDocument/2006/relationships/footer" Target="footer3.xml"/><Relationship Id="rId16" Type="http://schemas.openxmlformats.org/officeDocument/2006/relationships/header" Target="header5.xml"/><Relationship Id="rId17" Type="http://schemas.openxmlformats.org/officeDocument/2006/relationships/footer" Target="footer4.xml"/><Relationship Id="rId18" Type="http://schemas.openxmlformats.org/officeDocument/2006/relationships/header" Target="header6.xml"/><Relationship Id="rId19" Type="http://schemas.openxmlformats.org/officeDocument/2006/relationships/footer" Target="footer5.xml"/><Relationship Id="rId20" Type="http://schemas.openxmlformats.org/officeDocument/2006/relationships/header" Target="header7.xml"/><Relationship Id="rId21" Type="http://schemas.openxmlformats.org/officeDocument/2006/relationships/footer" Target="footer6.xml"/><Relationship Id="rId22" Type="http://schemas.openxmlformats.org/officeDocument/2006/relationships/header" Target="header8.xml"/><Relationship Id="rId23" Type="http://schemas.openxmlformats.org/officeDocument/2006/relationships/footer" Target="footer7.xml"/><Relationship Id="rId24" Type="http://schemas.openxmlformats.org/officeDocument/2006/relationships/header" Target="header9.xml"/><Relationship Id="rId25" Type="http://schemas.openxmlformats.org/officeDocument/2006/relationships/footer" Target="footer8.xml"/><Relationship Id="rId26" Type="http://schemas.openxmlformats.org/officeDocument/2006/relationships/image" Target="media/image3.png"/><Relationship Id="rId27" Type="http://schemas.openxmlformats.org/officeDocument/2006/relationships/image" Target="media/image3.png" TargetMode="External"/><Relationship Id="rId28" Type="http://schemas.openxmlformats.org/officeDocument/2006/relationships/header" Target="header10.xml"/><Relationship Id="rId29" Type="http://schemas.openxmlformats.org/officeDocument/2006/relationships/footer" Target="footer9.xml"/></Relationships>
</file>

<file path=docProps/core.xml><?xml version="1.0" encoding="utf-8"?>
<cp:coreProperties xmlns:cp="http://schemas.openxmlformats.org/package/2006/metadata/core-properties" xmlns:dc="http://purl.org/dc/elements/1.1/">
  <dc:title/>
  <dc:subject/>
  <dc:creator>Юрист</dc:creator>
  <cp:keywords/>
</cp:coreProperties>
</file>