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УЧРЕДИТЕЛИ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both"/>
      </w:pPr>
      <w:r>
        <w:rPr>
          <w:b w:val="0"/>
          <w:bCs w:val="0"/>
          <w:spacing w:val="0"/>
          <w:w w:val="100"/>
          <w:position w:val="0"/>
          <w:shd w:val="clear" w:color="auto" w:fill="auto"/>
          <w:lang w:val="ru-RU" w:eastAsia="ru-RU" w:bidi="ru-RU"/>
        </w:rPr>
        <w:t>Учредителями бюджетного учреждения Ханты - Мансийского автономного округа - Югры «Белоярский комплексный центр социального обслуживания населения» являются: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Департамент социального развития Ханты-Мансийского автономного</w:t>
        <w:br/>
        <w:t>округа - Югры</w:t>
      </w:r>
    </w:p>
    <w:tbl>
      <w:tblPr>
        <w:tblOverlap w:val="never"/>
        <w:jc w:val="center"/>
        <w:tblLayout w:type="fixed"/>
      </w:tblPr>
      <w:tblGrid>
        <w:gridCol w:w="2074"/>
        <w:gridCol w:w="7315"/>
      </w:tblGrid>
      <w:tr>
        <w:trPr>
          <w:trHeight w:val="218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Адрес: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Юридический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- 628006,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ул. Мира, дом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5,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г. Ханты-Мансийск, Ханты-Мансийский автономный округ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-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Югра, Тюменская область.</w:t>
            </w:r>
          </w:p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Фактический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- 628011,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ул. Мира, дом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14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А, г. Ханты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-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Мансийск, Ханты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-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 xml:space="preserve">Мансийский автономный округ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- </w:t>
            </w: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Югра, Тюменская область</w:t>
            </w:r>
          </w:p>
        </w:tc>
      </w:tr>
      <w:tr>
        <w:trPr>
          <w:trHeight w:val="59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Телефон/факс: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(3467) 32-20-40 (доб. 3602)</w:t>
            </w:r>
          </w:p>
        </w:tc>
      </w:tr>
      <w:tr>
        <w:trPr>
          <w:trHeight w:val="490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ru-RU" w:eastAsia="ru-RU" w:bidi="ru-RU"/>
              </w:rPr>
              <w:t>Адрес сайта: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fldChar w:fldCharType="begin"/>
            </w:r>
            <w:r>
              <w:rPr/>
              <w:instrText> HYPERLINK "http://www.depsr.admhmao.ru/" </w:instrText>
            </w:r>
            <w:r>
              <w:fldChar w:fldCharType="separate"/>
            </w:r>
            <w:r>
              <w:rPr>
                <w:color w:val="1A84D7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http://www.depsr.admhmao.ru/</w:t>
            </w:r>
            <w:r>
              <w:fldChar w:fldCharType="end"/>
            </w:r>
          </w:p>
        </w:tc>
      </w:tr>
      <w:tr>
        <w:trPr>
          <w:trHeight w:val="49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b/>
                <w:bCs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E-mail: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fldChar w:fldCharType="begin"/>
            </w:r>
            <w:r>
              <w:rPr/>
              <w:instrText> HYPERLINK "mailto:Socprotect@admhmao.ru" </w:instrText>
            </w:r>
            <w:r>
              <w:fldChar w:fldCharType="separate"/>
            </w:r>
            <w:r>
              <w:rPr>
                <w:color w:val="1A84D7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Socprotect@admhmao.ru</w:t>
            </w:r>
            <w:r>
              <w:fldChar w:fldCharType="end"/>
            </w:r>
          </w:p>
        </w:tc>
      </w:tr>
    </w:tbl>
    <w:p>
      <w:pPr>
        <w:widowControl w:val="0"/>
        <w:spacing w:after="47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Департамент по управлению государственным имуществом Ханты-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Мансийского автономного округа - Югры</w:t>
      </w:r>
    </w:p>
    <w:tbl>
      <w:tblPr>
        <w:tblOverlap w:val="never"/>
        <w:jc w:val="center"/>
        <w:tblLayout w:type="fixed"/>
      </w:tblPr>
      <w:tblGrid>
        <w:gridCol w:w="1646"/>
        <w:gridCol w:w="7742"/>
      </w:tblGrid>
      <w:tr>
        <w:trPr>
          <w:trHeight w:val="73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Адрес: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center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628012,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ул. Ленина,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54/1,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 xml:space="preserve">г. Ханты-Мансийск, Ханты-Мансийский автономный округ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 xml:space="preserve">-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Югра (Тюменская область)</w:t>
            </w:r>
          </w:p>
        </w:tc>
      </w:tr>
      <w:tr>
        <w:trPr>
          <w:trHeight w:val="4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Телефон/факс: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Телефон: (3467) 30-32-10 Факс: (3467) 30-32-77</w:t>
            </w:r>
          </w:p>
        </w:tc>
      </w:tr>
      <w:tr>
        <w:trPr>
          <w:trHeight w:val="45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Адрес сайта: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rPr/>
              <w:instrText> HYPERLINK "http://www.depgosim.admhmao.ru/" </w:instrText>
            </w:r>
            <w:r>
              <w:fldChar w:fldCharType="separate"/>
            </w:r>
            <w:r>
              <w:rPr>
                <w:color w:val="1A84D7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http://www.depgosim.admhmao.ru</w:t>
            </w:r>
            <w:r>
              <w:fldChar w:fldCharType="end"/>
            </w:r>
          </w:p>
        </w:tc>
      </w:tr>
      <w:tr>
        <w:trPr>
          <w:trHeight w:val="46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E-mail: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fldChar w:fldCharType="begin"/>
            </w:r>
            <w:r>
              <w:rPr/>
              <w:instrText> HYPERLINK "mailto:dgs@admhmao.ru" </w:instrText>
            </w:r>
            <w:r>
              <w:fldChar w:fldCharType="separate"/>
            </w:r>
            <w:r>
              <w:rPr>
                <w:color w:val="1A84D7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en-US" w:bidi="en-US"/>
              </w:rPr>
              <w:t>dgs@admhmao.ru</w:t>
            </w:r>
            <w:r>
              <w:fldChar w:fldCharType="end"/>
            </w:r>
          </w:p>
        </w:tc>
      </w:tr>
    </w:tbl>
    <w:sectPr>
      <w:footnotePr>
        <w:pos w:val="pageBottom"/>
        <w:numFmt w:val="decimal"/>
        <w:numRestart w:val="continuous"/>
      </w:footnotePr>
      <w:pgSz w:w="11900" w:h="16840"/>
      <w:pgMar w:top="1081" w:left="1650" w:right="804" w:bottom="1081" w:header="653" w:footer="653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 (2)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82828"/>
      <w:sz w:val="32"/>
      <w:szCs w:val="32"/>
      <w:u w:val="none"/>
    </w:rPr>
  </w:style>
  <w:style w:type="character" w:customStyle="1" w:styleId="CharStyle5">
    <w:name w:val="Основной текст_"/>
    <w:basedOn w:val="DefaultParagraphFont"/>
    <w:link w:val="Styl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82828"/>
      <w:sz w:val="26"/>
      <w:szCs w:val="26"/>
      <w:u w:val="none"/>
    </w:rPr>
  </w:style>
  <w:style w:type="character" w:customStyle="1" w:styleId="CharStyle8">
    <w:name w:val="Другое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82828"/>
      <w:sz w:val="26"/>
      <w:szCs w:val="26"/>
      <w:u w:val="none"/>
    </w:rPr>
  </w:style>
  <w:style w:type="paragraph" w:customStyle="1" w:styleId="Style2">
    <w:name w:val="Основной текст (2)"/>
    <w:basedOn w:val="Normal"/>
    <w:link w:val="CharStyle3"/>
    <w:pPr>
      <w:widowControl w:val="0"/>
      <w:shd w:val="clear" w:color="auto" w:fill="FFFFFF"/>
      <w:spacing w:after="2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82828"/>
      <w:sz w:val="32"/>
      <w:szCs w:val="32"/>
      <w:u w:val="none"/>
    </w:rPr>
  </w:style>
  <w:style w:type="paragraph" w:customStyle="1" w:styleId="Style4">
    <w:name w:val="Основной текст"/>
    <w:basedOn w:val="Normal"/>
    <w:link w:val="CharStyle5"/>
    <w:pPr>
      <w:widowControl w:val="0"/>
      <w:shd w:val="clear" w:color="auto" w:fill="FFFFFF"/>
      <w:spacing w:after="14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82828"/>
      <w:sz w:val="26"/>
      <w:szCs w:val="26"/>
      <w:u w:val="none"/>
    </w:rPr>
  </w:style>
  <w:style w:type="paragraph" w:customStyle="1" w:styleId="Style7">
    <w:name w:val="Другое"/>
    <w:basedOn w:val="Normal"/>
    <w:link w:val="CharStyle8"/>
    <w:pPr>
      <w:widowControl w:val="0"/>
      <w:shd w:val="clear" w:color="auto" w:fill="FFFFFF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82828"/>
      <w:sz w:val="26"/>
      <w:szCs w:val="2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ФЕЧЕРА</dc:creator>
  <cp:keywords/>
</cp:coreProperties>
</file>