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6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УТВЕРЖДЕНЫ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282" w:val="left"/>
        </w:tabs>
        <w:bidi w:val="0"/>
        <w:spacing w:before="0" w:after="980" w:line="264" w:lineRule="auto"/>
        <w:ind w:left="558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приказом Министерства труда и социальной защиты Российской Федерации от« £ »</w:t>
        <w:tab/>
        <w:t xml:space="preserve">2024 г. № </w:t>
      </w:r>
      <w:r>
        <w:rPr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ЦЬУ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6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требования к организации посещения лица, находящегося</w:t>
        <w:br/>
        <w:t>в стационарной организации социального обслуживания, предназначенной</w:t>
        <w:br/>
        <w:t>для лиц, страдающих психическими расстройствами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0" w:val="left"/>
        </w:tabs>
        <w:bidi w:val="0"/>
        <w:spacing w:before="0" w:after="0" w:line="264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Стационарная организация социального обслуживания, предназначенная для лиц, страдающих психическими расстройствами (далее - стационарная организация), обеспечивает свободное посещение лица, находящегося в стационарной организации (далее - получатель социальных услуг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erence w:id="2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), законными представителями, адвокатами, нотариусами, представителями общественных и (или) иных организаций, священнослужителями, родственниками и другими лицами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erence w:id="3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(далее - посетители), а также представителями органов и организаций, указанных в частях первой - третьей статьи 46 Закона Российской Федерации от 2 июля 1992 г. № 3185-1 «О психиатрической помощи и гарантиях прав граждан при ее оказании» (далее - Закон № 3185-1), осуществляющих защиту прав граждан, находящихся в стационарных организациях, или контроль за соблюдением прав и законных интересов при оказании таким гражданам психиатрической помощи (далее - органы и организации, осуществляющие защиту прав).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8" w:val="left"/>
        </w:tabs>
        <w:bidi w:val="0"/>
        <w:spacing w:before="0" w:after="0" w:line="264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Стационарная организация обеспечивает свободный доступ посетителей и представителей органов и организаций, осуществляющих защиту прав, ежедневно в дневное и вечернее время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erence w:id="4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в том числе в выходные и праздничные дни, а также при необходимости в другое время (по согласованию с руководителем стационарной организации).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7" w:val="left"/>
        </w:tabs>
        <w:bidi w:val="0"/>
        <w:spacing w:before="0" w:after="0" w:line="264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Посещение получателя социальных услуг посетителями организуется: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1" w:val="left"/>
        </w:tabs>
        <w:bidi w:val="0"/>
        <w:spacing w:before="0" w:after="0" w:line="264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специальных помещениях для встреч и в местах общего пользования, расположенных в жилых зданиях и на территории стационарной организации (далее соответственно - специальные помещения, места общего пользования);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1" w:val="left"/>
        </w:tabs>
        <w:bidi w:val="0"/>
        <w:spacing w:before="0" w:after="0" w:line="264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жилой комнате, в которой проживает получатель социальных услуг (при согласовании времени и условий проведения встречи с другими получателями социальных услуг, проживающими в данной жилой комнате);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1" w:val="left"/>
        </w:tabs>
        <w:bidi w:val="0"/>
        <w:spacing w:before="0" w:after="0" w:line="264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 стационарной организации (при согласовании времени и условий проведения встречи с руководителем стационарной организации и получателем социальных услуг).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Стационарная организация оказывает содействие получателям социальных услуг и их посетителям в организации и проведении встречи, а также обеспечивает: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условия для беспрепятственного посещения получателей социальных услуг (в случае, если специальные помещения и места общего пользования заняты другими посетителями стационарная организация, исходя из имеющихся возможностей, оказывает содействие в подборе иных мест для проведения встречи);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возможность общаться получателем социальных услуг конфиденциально, в том числе встречаться наедине, с посетителями и представителями органов и организаций, осуществляющих защиту прав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erence w:id="5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7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возможность использования получателем социальных услуг информационно-телекоммуникационной сети «Интернет», а также услуг телефонной и почтовой связи для организации и проведения встречи;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7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возможность организации онлайн-встречи получателя социальных услуг с посетителем посредством видеосвязи, в том числе наедине;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доступную и безбарьерную среду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erence w:id="6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7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сопровождение получателя социальных услуг (при его обращении или обращении его посетителя) к месту встречи и обратно в случае, если встреча организуется в пределах того же населенного пункта, где находится стационарная организация.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Представители органов и организаций, осуществляющих защиту прав, посещают получателей социальных услуг в стационарной организации на условиях, предусмотренных пунктами 3 и 4 настоящих общих требований, а также могут проводить: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7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коллективные встречи с получателями социальных услуг в целях разъяснения получателям социальных услуг их прав, а также способах защиты их прав и законных интересов;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6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индивидуальные встречи с получателями социальных услуг в целях проведения консультирования получателей социальных услуг по вопросам защиты их прав и соблюдения их законных интересов.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7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Стационарная организация обеспечивает доступность информации о правилах посещения получателей социальных услуг, в том числе посредством размещения на официальном сайте стационарной организации и на ее страницах социальных сетей в информационно-телекоммуникационной сети «Интернет», включая информацию: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условиях посещения получателей социальных услуг посетителями, в том числе о возможности посещения получателей социальных услуг в установленные часы приема посетителей без согласования с руководителем стационарной организации времени встречи, а также о проведении онлайн-встреч посредством видеосвязи;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 порядке пребывания посетителей в стационарной организации, входа и выхода из нее, в том числе при введении на территории субъекта Российской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Федерации ограничительных мероприятий (карантина) на основании предложений, предписаний главных государственных санитарных врачей и их заместителей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erence w:id="7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обязательности согласования времени, места и условий проведения встречи получателя социальных услуг с посетителями: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жилой комнате, где проживает получатель услуг совместно с другими получателями социальных услуг, в целях согласования встречи с проживающими в жилой комнате получателями социальных услуг;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специальном помещении, в целях обеспечения условий для проведения встречи получателя социальных услуг и его посетителя наедине;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пределами стационарной организации или посредством видеосвязи, если необходимо содействие стационарной организации в проведении встречи;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содействии в подборе условий для проведения встречи исходя из имеющихся на момент встречи возможностей стационарной организации, если специальные помещения для встреч заняты;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обязательности соблюдения посетителями правил посещения и порядка пребывания в стационарной организации и мерах, принимаемых к его нарушителям;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часах приема посетителей получателями социальных услуг и проведения онлайн-встреч посредством видеосвязи;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распорядке дня получателей социальных услуг.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6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отказа получателя социальных услуг от встречи с посетителем или представителями органов и организаций, осуществляющих защиту прав, стационарная организация информирует об этом посетителя или представителей органов и организаций, осуществляющих защиту прав, любым доступным способом.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980" w:left="950" w:right="444" w:bottom="752" w:header="552" w:footer="32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tabs>
          <w:tab w:pos="394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Пункт 3 статьи 3 Федерального закона от 28 декабря 2013 г. №442-ФЗ «Об основах социального обслуживания граждан в Российской Федерации» (далее - Федеральный закон № 442-ФЗ).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tabs>
          <w:tab w:pos="440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Пункт 8 статьи 9 Федерального закона № 442-ФЗ.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tabs>
          <w:tab w:pos="430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Пункт 8 статьи 9 Федерального закона № 442-ФЗ.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tabs>
          <w:tab w:pos="435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Абзац четвертый части второй статьи 37 и часть первая статьи 43 Закона № 3185-1.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tabs>
          <w:tab w:pos="379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Постановление Правительства Российской Федерации от 29 марта 2019 г. №363 «Об утверждении государственной программы Российской Федерации «Доступная среда».</w:t>
      </w:r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tabs>
          <w:tab w:pos="389" w:val="left"/>
        </w:tabs>
        <w:bidi w:val="0"/>
        <w:spacing w:before="0" w:after="0" w:line="26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Абзац четвертый статьи 6 Федерального закона от 30 марта 1999 г. № 52-ФЗ «О санитарно-эпидемиологическом благополучии населения».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FFFFFF"/>
      <w:ind w:firstLine="3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line="26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