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605"/>
        <w:gridCol w:w="7200"/>
        <w:gridCol w:w="1560"/>
        <w:gridCol w:w="1853"/>
      </w:tblGrid>
      <w:tr>
        <w:trPr>
          <w:trHeight w:val="451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ИНФОРМАЦИЯ О ЧИСЛЕННОСТИ ПОЛУЧАТЕЛЕЙ СОЦИАЛЬНЫХ УСЛУГ</w:t>
            </w:r>
          </w:p>
        </w:tc>
      </w:tr>
      <w:tr>
        <w:trPr>
          <w:trHeight w:val="547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98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БУ «Белоярский комплексный центр социального обслуживания населения» о численности получателей и об объеме предоставляемых социальных услуг за 1 квартал 2024 года</w:t>
            </w:r>
          </w:p>
        </w:tc>
      </w:tr>
      <w:tr>
        <w:trPr>
          <w:trHeight w:val="54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C7D9F0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Получили социальные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7D9F0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объем предоставленных услуг (ед.)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7D9F0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численность получателей социальных услуг (чел.)</w:t>
            </w:r>
          </w:p>
        </w:tc>
      </w:tr>
      <w:tr>
        <w:trPr>
          <w:trHeight w:val="33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C7D9F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7D9F0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88714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7D9F0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человека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полустационарной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человека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индивидуальное консультирование (информирование), в том числе телефонные обзвоны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44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BD4B3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 на условиях предоставления социального обслуживания с оплатой: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BD4B3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BD4B3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человека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полустационарной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человека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3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ИНФОРМАЦИЯ ОБ ОБЪЕМЕ ПРЕДОСТАВЛЯЕМЫХ СОЦИАЛЬНЫХ УСЛУГ</w:t>
      </w:r>
    </w:p>
    <w:tbl>
      <w:tblPr>
        <w:tblOverlap w:val="never"/>
        <w:jc w:val="center"/>
        <w:tblLayout w:type="fixed"/>
      </w:tblPr>
      <w:tblGrid>
        <w:gridCol w:w="432"/>
        <w:gridCol w:w="7373"/>
        <w:gridCol w:w="1560"/>
        <w:gridCol w:w="1853"/>
      </w:tblGrid>
      <w:tr>
        <w:trPr>
          <w:trHeight w:val="499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52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БУ «Белоярский комплексный центр социального обслуживания населения» о численности получателей и об объеме предоставляемых социальных услуг за 1 квартал 2024 года</w:t>
            </w:r>
          </w:p>
        </w:tc>
      </w:tr>
      <w:tr>
        <w:trPr>
          <w:trHeight w:val="542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DEB4C2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Оказано услуг в стационарной форме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E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объем предоставленных услуг (ед.)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E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численность получателей социальных услуг (чел.)</w:t>
            </w:r>
          </w:p>
        </w:tc>
      </w:tr>
      <w:tr>
        <w:trPr>
          <w:trHeight w:val="240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DEB4C2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E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33797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E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социально-бытовые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23700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социально-медицинские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социально-психологические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социально-педагогические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социально-трудовые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социально-правовые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542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DEB4C2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Оказано услуг в полустационарной форме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E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объем предоставленных услуг (ед.)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E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численность получателей социальных услуг (чел.)</w:t>
            </w:r>
          </w:p>
        </w:tc>
      </w:tr>
      <w:tr>
        <w:trPr>
          <w:trHeight w:val="240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DEB4C2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E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54372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E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социально-бытовые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30357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521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социально-медицинские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социально-психологические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495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социально-педагогические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518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социально-трудовые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213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социально-правовые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</w:t>
            </w:r>
          </w:p>
        </w:tc>
      </w:tr>
      <w:tr>
        <w:trPr>
          <w:trHeight w:val="542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1DCD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Услуги, предоставляемые при срочном социальном обслуживании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1DCD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объем предоставленных услуг (ед.)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1DCD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численность получателей социальных услуг (чел.)</w:t>
            </w:r>
          </w:p>
        </w:tc>
      </w:tr>
      <w:tr>
        <w:trPr>
          <w:trHeight w:val="235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1DCDB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1DCDB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1DCDB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психологические услуги, предоставляемые при срочном социальном обслуживании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правовые услуги, предоставляемые при срочном социальном обслуживании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</w:t>
            </w:r>
          </w:p>
        </w:tc>
      </w:tr>
      <w:tr>
        <w:trPr>
          <w:trHeight w:val="45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1DCD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Индивидуальное консультирование (информирование), в том числе телефонные обзвоны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1DCDB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1DCDB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311</w:t>
            </w:r>
          </w:p>
        </w:tc>
      </w:tr>
      <w:tr>
        <w:trPr>
          <w:trHeight w:val="547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BD4B3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условиях предоставления социального обслуживания с оплатой: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BD4B3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объем предоставленных услуг (ед.)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BD4B3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численность получателей социальных услуг (чел.)</w:t>
            </w:r>
          </w:p>
        </w:tc>
      </w:tr>
      <w:tr>
        <w:trPr>
          <w:trHeight w:val="235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BD4B3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BD4B3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34036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BD4B3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социально-бытовые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23700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социально-медицинские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социально-психологические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социально-педагогические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социально-трудовые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социально-правовые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прокат технических средств реабилитации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социального такси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140" w:left="412" w:right="270" w:bottom="140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Друго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">
    <w:name w:val="Подпись к таблице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Другое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7">
    <w:name w:val="Подпись к таблице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Наталья</dc:creator>
  <cp:keywords/>
</cp:coreProperties>
</file>