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628015</wp:posOffset>
            </wp:positionH>
            <wp:positionV relativeFrom="paragraph">
              <wp:posOffset>12700</wp:posOffset>
            </wp:positionV>
            <wp:extent cx="1182370" cy="4203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82370" cy="420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700" w:firstLine="0"/>
        <w:jc w:val="righ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Форма № 50007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Лист записи</w:t>
      </w:r>
      <w:bookmarkEnd w:id="2"/>
      <w:bookmarkEnd w:id="3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40" w:line="221" w:lineRule="auto"/>
        <w:ind w:left="112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Единого государственного реестра юридических лиц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Единый государственный реестр юридических лиц в отношении юридического лица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БЮДЖЕТНОЕ УЧРЕЖДЕНИЕ ХАНТЫ-МАНСИЙСКОГО АВТОНОМНОГО</w:t>
        <w:br/>
        <w:t>ОКРУГА - ЮГРЫ "КОМПЛЕКСНЫЙ ЦЕНТР СОЦИАЛЬНОГО</w:t>
        <w:br/>
        <w:t>ОБСЛУЖИВАНИЯ НАСЕЛЕНИЯ "МИЛОСЕРДИЕ"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полное наименование юридического лица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220" w:right="0" w:hanging="1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основнойгос у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дарственный регистрационный номер (ОГР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Н) | 1 I 0 I 2 I 8 I 6 I О I 1 I 5 I 2 I 1 I 3 [ 3 I 2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внесена запись о государственной регистрации изменений, вносимых в учредительные документы юридического лица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90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"21"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апреля 2016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года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(число) (месяц прописью) (год)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государственным регистрационным номером (ГРН)</w:t>
      </w:r>
    </w:p>
    <w:p>
      <w:pPr>
        <w:pStyle w:val="Style4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122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|2|1|б|8|б|1|7|2|4|8|4]9 | 0</w:t>
      </w:r>
      <w:bookmarkEnd w:id="6"/>
      <w:bookmarkEnd w:id="7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Запись содержит следующие сведения:</w:t>
      </w:r>
    </w:p>
    <w:tbl>
      <w:tblPr>
        <w:tblOverlap w:val="never"/>
        <w:jc w:val="center"/>
        <w:tblLayout w:type="fixed"/>
      </w:tblPr>
      <w:tblGrid>
        <w:gridCol w:w="274"/>
        <w:gridCol w:w="3359"/>
        <w:gridCol w:w="3377"/>
      </w:tblGrid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Значение показателя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9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заявителях при данном виде регистрации</w:t>
      </w:r>
    </w:p>
    <w:tbl>
      <w:tblPr>
        <w:tblOverlap w:val="never"/>
        <w:jc w:val="center"/>
        <w:tblLayout w:type="fixed"/>
      </w:tblPr>
      <w:tblGrid>
        <w:gridCol w:w="274"/>
        <w:gridCol w:w="3366"/>
        <w:gridCol w:w="3377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заявителя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постоянно действующего исполнительного органа</w:t>
            </w:r>
          </w:p>
        </w:tc>
      </w:tr>
      <w:tr>
        <w:trPr>
          <w:trHeight w:val="15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Данные заявителя, 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Физического лица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МУЛЮКОВА</w:t>
            </w:r>
          </w:p>
        </w:tc>
      </w:tr>
      <w:tr>
        <w:trPr>
          <w:trHeight w:val="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МАРИНА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Отчество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АЛЕКСАНДРОВНА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Идентификационный номер налогоплательщика (ИНН)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661102132047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документах, представленных для внесения данной записи в Единый государственный реестр юридических лиц</w:t>
      </w:r>
    </w:p>
    <w:tbl>
      <w:tblPr>
        <w:tblOverlap w:val="never"/>
        <w:jc w:val="center"/>
        <w:tblLayout w:type="fixed"/>
      </w:tblPr>
      <w:tblGrid>
        <w:gridCol w:w="277"/>
        <w:gridCol w:w="3366"/>
        <w:gridCol w:w="3384"/>
      </w:tblGrid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Р13001 ЗАЯВЛЕНИЕ ОБ ИЗМЕНЕНИЯХ, ВНОСИМЫХ В УЧРЕД.ДОКУМЕНТЫ</w:t>
            </w:r>
          </w:p>
        </w:tc>
      </w:tr>
      <w:tr>
        <w:trPr>
          <w:trHeight w:val="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14.04.2016</w:t>
            </w:r>
          </w:p>
        </w:tc>
      </w:tr>
      <w:tr>
        <w:trPr>
          <w:trHeight w:val="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6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 ОБ ОПЛАТЕ ГОСУДАРСТВЕННОЙ ПОШЛИНЫ</w:t>
            </w:r>
          </w:p>
        </w:tc>
      </w:tr>
      <w:tr>
        <w:trPr>
          <w:trHeight w:val="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07.04.2016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77"/>
        <w:gridCol w:w="3370"/>
        <w:gridCol w:w="3384"/>
      </w:tblGrid>
      <w:tr>
        <w:trPr>
          <w:trHeight w:val="17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[Документы представлены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6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РЕШЕНИЕ О ВНЕСЕНИИ ИЗМЕНЕНИЙ В УЧРЕДИТЕЛЬНЫЕ ДОКУМЕНТЫ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29.02.2016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6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ПРИКАЗ № 102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04.04.2016</w:t>
            </w:r>
          </w:p>
        </w:tc>
      </w:tr>
      <w:tr>
        <w:trPr>
          <w:trHeight w:val="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6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ИСХ № 15-ИСХ-5664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31.03.2016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6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25.03.2016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ИЗМЕНЕНИЯ К УСТАВУ ЮЛ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29.02.2016</w:t>
            </w:r>
          </w:p>
        </w:tc>
      </w:tr>
      <w:tr>
        <w:trPr>
          <w:trHeight w:val="1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177800</wp:posOffset>
                </wp:positionV>
                <wp:extent cx="2041525" cy="15557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152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Лист записи выдан налоговым органом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8.100000000000001pt;margin-top:14.pt;width:160.75pt;height:12.25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Лист записи выдан налоговым органом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Межрайонная инспекция Федеральной</w:t>
        <w:br/>
        <w:t>налоговой службы № 8 по</w:t>
        <w:br/>
        <w:t>Ханты-Мансийскому автономному округу</w:t>
        <w:br/>
        <w:t>- Югре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6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8400" w:h="11900"/>
          <w:pgMar w:top="413" w:left="920" w:right="308" w:bottom="1899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наименование регистрирующего органа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499" w:left="0" w:right="0" w:bottom="17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836" w:h="407" w:wrap="none" w:vAnchor="text" w:hAnchor="page" w:x="977" w:y="21"/>
        <w:widowControl w:val="0"/>
        <w:pBdr>
          <w:bottom w:val="single" w:sz="4" w:space="0" w:color="auto"/>
        </w:pBdr>
        <w:shd w:val="clear" w:color="auto" w:fill="auto"/>
        <w:tabs>
          <w:tab w:leader="underscore" w:pos="950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"22"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апреля</w:t>
      </w:r>
    </w:p>
    <w:p>
      <w:pPr>
        <w:pStyle w:val="Style12"/>
        <w:keepNext w:val="0"/>
        <w:keepLines w:val="0"/>
        <w:framePr w:w="1836" w:h="407" w:wrap="none" w:vAnchor="text" w:hAnchor="page" w:x="97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(число) (месяц прописью)</w:t>
      </w:r>
    </w:p>
    <w:p>
      <w:pPr>
        <w:pStyle w:val="Style2"/>
        <w:keepNext w:val="0"/>
        <w:keepLines w:val="0"/>
        <w:framePr w:w="911" w:h="256" w:wrap="none" w:vAnchor="text" w:hAnchor="page" w:x="299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2016 года</w:t>
      </w:r>
    </w:p>
    <w:p>
      <w:pPr>
        <w:pStyle w:val="Style4"/>
        <w:keepNext/>
        <w:keepLines/>
        <w:framePr w:w="1912" w:h="216" w:wrap="none" w:vAnchor="text" w:hAnchor="page" w:x="963" w:y="7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начальника</w:t>
      </w:r>
      <w:bookmarkEnd w:id="8"/>
      <w:bookmarkEnd w:id="9"/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1898015</wp:posOffset>
            </wp:positionH>
            <wp:positionV relativeFrom="paragraph">
              <wp:posOffset>139700</wp:posOffset>
            </wp:positionV>
            <wp:extent cx="2828290" cy="163385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828290" cy="1633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8400" w:h="11900"/>
      <w:pgMar w:top="499" w:left="811" w:right="530" w:bottom="178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4989830</wp:posOffset>
              </wp:positionH>
              <wp:positionV relativeFrom="page">
                <wp:posOffset>6419215</wp:posOffset>
              </wp:positionV>
              <wp:extent cx="20320" cy="546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20" cy="546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92.89999999999998pt;margin-top:505.44999999999999pt;width:1.6000000000000001pt;height:4.29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Заголовок №2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Заголовок №1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16">
    <w:name w:val="Подпись к таблице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9">
    <w:name w:val="Другое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Заголовок №2"/>
    <w:basedOn w:val="Normal"/>
    <w:link w:val="CharStyle5"/>
    <w:pPr>
      <w:widowControl w:val="0"/>
      <w:shd w:val="clear" w:color="auto" w:fill="FFFFFF"/>
      <w:spacing w:after="140"/>
      <w:ind w:left="610" w:right="35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FFFFFF"/>
      <w:spacing w:after="70" w:line="230" w:lineRule="auto"/>
      <w:ind w:left="5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spacing w:after="70"/>
      <w:ind w:left="980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15">
    <w:name w:val="Подпись к таблице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8">
    <w:name w:val="Другое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